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D911" w14:textId="133D4160" w:rsidR="00385770" w:rsidRDefault="000E54AB" w:rsidP="009D62FE">
      <w:pPr>
        <w:pStyle w:val="Heading1"/>
        <w:ind w:left="2880"/>
        <w:jc w:val="center"/>
      </w:pPr>
      <w:sdt>
        <w:sdtPr>
          <w:alias w:val="Lock"/>
          <w:tag w:val="Lock"/>
          <w:id w:val="1987041575"/>
          <w:lock w:val="sdtContentLocked"/>
          <w:placeholder>
            <w:docPart w:val="DefaultPlaceholder_-1854013440"/>
          </w:placeholder>
        </w:sdtPr>
        <w:sdtEndPr/>
        <w:sdtContent>
          <w:r w:rsidR="009D62FE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1FED9E7" wp14:editId="21FED9E8">
                <wp:simplePos x="0" y="0"/>
                <wp:positionH relativeFrom="column">
                  <wp:posOffset>-62959</wp:posOffset>
                </wp:positionH>
                <wp:positionV relativeFrom="paragraph">
                  <wp:posOffset>480</wp:posOffset>
                </wp:positionV>
                <wp:extent cx="1966595" cy="1134662"/>
                <wp:effectExtent l="0" t="0" r="0" b="0"/>
                <wp:wrapTight wrapText="bothSides">
                  <wp:wrapPolygon edited="0">
                    <wp:start x="8997" y="3991"/>
                    <wp:lineTo x="3139" y="10522"/>
                    <wp:lineTo x="3139" y="13424"/>
                    <wp:lineTo x="4185" y="16327"/>
                    <wp:lineTo x="5440" y="16327"/>
                    <wp:lineTo x="5859" y="17778"/>
                    <wp:lineTo x="6905" y="17778"/>
                    <wp:lineTo x="16111" y="17053"/>
                    <wp:lineTo x="15693" y="16327"/>
                    <wp:lineTo x="18622" y="12336"/>
                    <wp:lineTo x="18203" y="10522"/>
                    <wp:lineTo x="11926" y="10522"/>
                    <wp:lineTo x="12345" y="8708"/>
                    <wp:lineTo x="12554" y="5080"/>
                    <wp:lineTo x="12136" y="3991"/>
                    <wp:lineTo x="8997" y="3991"/>
                  </wp:wrapPolygon>
                </wp:wrapTight>
                <wp:docPr id="3" name="Picture 3" descr="cid:image001.png@01CF191D.41D41D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01.png@01CF191D.41D41D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6595" cy="1134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D62FE">
            <w:t xml:space="preserve">HIPAA APPLICATION – JHM </w:t>
          </w:r>
        </w:sdtContent>
      </w:sdt>
    </w:p>
    <w:sdt>
      <w:sdtPr>
        <w:rPr>
          <w:sz w:val="24"/>
          <w:szCs w:val="24"/>
        </w:rPr>
        <w:alias w:val="unLock"/>
        <w:tag w:val="unLock"/>
        <w:id w:val="1920678693"/>
        <w:placeholder>
          <w:docPart w:val="DefaultPlaceholder_-1854013440"/>
        </w:placeholder>
      </w:sdtPr>
      <w:sdtEndPr/>
      <w:sdtContent>
        <w:p w14:paraId="21FED912" w14:textId="429EC8A7" w:rsidR="00385770" w:rsidRPr="003952D9" w:rsidRDefault="009D62FE" w:rsidP="00E742C9">
          <w:pPr>
            <w:pStyle w:val="Heading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APPLICATION FOR DISCLOSURE OF PROTECTED HEALTH INFORMATION FROM JOHNS HOPKINS MEDICINE (JHM)</w:t>
          </w:r>
          <w:r w:rsidR="0077671D">
            <w:rPr>
              <w:sz w:val="24"/>
              <w:szCs w:val="24"/>
            </w:rPr>
            <w:t xml:space="preserve"> FOR RESEARCH PURPOSES</w:t>
          </w:r>
        </w:p>
      </w:sdtContent>
    </w:sdt>
    <w:p w14:paraId="21FED914" w14:textId="77777777" w:rsidR="0081113C" w:rsidRDefault="0081113C" w:rsidP="00811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537"/>
      </w:tblGrid>
      <w:tr w:rsidR="00CB0D1B" w14:paraId="21FED917" w14:textId="77777777" w:rsidTr="00A922E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</w:rPr>
              <w:alias w:val="Lock"/>
              <w:tag w:val="Lock"/>
              <w:id w:val="99931820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FED915" w14:textId="77777777" w:rsidR="00CB0D1B" w:rsidRDefault="00CB0D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</w:rPr>
                  <w:t>PI Name</w:t>
                </w:r>
              </w:p>
            </w:sdtContent>
          </w:sdt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916" w14:textId="43E8C834" w:rsidR="00CB0D1B" w:rsidRDefault="00CF2643">
            <w:pPr>
              <w:rPr>
                <w:rFonts w:ascii="Arial" w:hAnsi="Arial" w:cs="Arial"/>
                <w:sz w:val="24"/>
                <w:szCs w:val="24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 w:rsidR="00C06451">
              <w:rPr>
                <w:rFonts w:cs="Calibri"/>
                <w:snapToGrid w:val="0"/>
              </w:rPr>
              <w:t> </w:t>
            </w:r>
            <w:r w:rsidR="00C06451">
              <w:rPr>
                <w:rFonts w:cs="Calibri"/>
                <w:snapToGrid w:val="0"/>
              </w:rPr>
              <w:t> </w:t>
            </w:r>
            <w:r w:rsidR="00C06451">
              <w:rPr>
                <w:rFonts w:cs="Calibri"/>
                <w:snapToGrid w:val="0"/>
              </w:rPr>
              <w:t> </w:t>
            </w:r>
            <w:r w:rsidR="00C06451">
              <w:rPr>
                <w:rFonts w:cs="Calibri"/>
                <w:snapToGrid w:val="0"/>
              </w:rPr>
              <w:t> </w:t>
            </w:r>
            <w:r w:rsidR="00C06451">
              <w:rPr>
                <w:rFonts w:cs="Calibri"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</w:tc>
      </w:tr>
      <w:tr w:rsidR="00CB0D1B" w14:paraId="21FED91A" w14:textId="77777777" w:rsidTr="00A922E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</w:rPr>
              <w:alias w:val="Lock"/>
              <w:tag w:val="Lock"/>
              <w:id w:val="-48903037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FED918" w14:textId="27D28606" w:rsidR="00CB0D1B" w:rsidRDefault="00CB0D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</w:rPr>
                  <w:t>IRB Number</w:t>
                </w:r>
              </w:p>
            </w:sdtContent>
          </w:sdt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919" w14:textId="77777777" w:rsidR="00CB0D1B" w:rsidRDefault="00CF2643">
            <w:pPr>
              <w:rPr>
                <w:rFonts w:ascii="Arial" w:hAnsi="Arial" w:cs="Arial"/>
                <w:sz w:val="24"/>
                <w:szCs w:val="24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</w:tc>
      </w:tr>
      <w:tr w:rsidR="00CB0D1B" w14:paraId="21FED91D" w14:textId="77777777" w:rsidTr="00A922E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</w:rPr>
              <w:alias w:val="Lock"/>
              <w:tag w:val="Lock"/>
              <w:id w:val="-207703192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FED91B" w14:textId="77777777" w:rsidR="00CB0D1B" w:rsidRDefault="00CB0D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</w:rPr>
                  <w:t>Study Title</w:t>
                </w:r>
              </w:p>
            </w:sdtContent>
          </w:sdt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91C" w14:textId="5F8D5715" w:rsidR="00CB0D1B" w:rsidRDefault="009A3BA6">
            <w:pPr>
              <w:rPr>
                <w:rFonts w:ascii="Arial" w:hAnsi="Arial" w:cs="Arial"/>
                <w:sz w:val="24"/>
                <w:szCs w:val="24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</w:tc>
      </w:tr>
    </w:tbl>
    <w:p w14:paraId="21FED920" w14:textId="77777777" w:rsidR="004817E5" w:rsidRPr="001345C7" w:rsidRDefault="004817E5" w:rsidP="00937DEC">
      <w:pPr>
        <w:ind w:left="360"/>
        <w:rPr>
          <w:sz w:val="24"/>
          <w:szCs w:val="24"/>
        </w:rPr>
      </w:pPr>
    </w:p>
    <w:sdt>
      <w:sdtPr>
        <w:rPr>
          <w:rFonts w:cs="Calibri"/>
          <w:b/>
        </w:rPr>
        <w:alias w:val="unlocked"/>
        <w:tag w:val="unlocked"/>
        <w:id w:val="361400925"/>
        <w:placeholder>
          <w:docPart w:val="DefaultPlaceholder_-1854013440"/>
        </w:placeholder>
        <w15:appearance w15:val="hidden"/>
      </w:sdtPr>
      <w:sdtEndPr/>
      <w:sdtContent>
        <w:p w14:paraId="21FED921" w14:textId="1445385E" w:rsidR="00653EB7" w:rsidRPr="009E18B8" w:rsidRDefault="00653EB7" w:rsidP="00E01822">
          <w:pPr>
            <w:pStyle w:val="ListParagraph"/>
            <w:numPr>
              <w:ilvl w:val="0"/>
              <w:numId w:val="17"/>
            </w:numPr>
            <w:rPr>
              <w:rFonts w:cs="Calibri"/>
              <w:b/>
            </w:rPr>
          </w:pPr>
          <w:r w:rsidRPr="009E18B8">
            <w:rPr>
              <w:rFonts w:cs="Calibri"/>
              <w:b/>
            </w:rPr>
            <w:t xml:space="preserve">Identify the specific </w:t>
          </w:r>
          <w:r w:rsidR="00D162C1">
            <w:rPr>
              <w:rFonts w:cs="Calibri"/>
              <w:b/>
            </w:rPr>
            <w:t>JHM Covered Entity</w:t>
          </w:r>
          <w:r w:rsidR="00385770">
            <w:rPr>
              <w:rFonts w:cs="Calibri"/>
              <w:b/>
            </w:rPr>
            <w:t>(</w:t>
          </w:r>
          <w:proofErr w:type="spellStart"/>
          <w:r w:rsidR="00385770">
            <w:rPr>
              <w:rFonts w:cs="Calibri"/>
              <w:b/>
            </w:rPr>
            <w:t>ies</w:t>
          </w:r>
          <w:proofErr w:type="spellEnd"/>
          <w:r w:rsidR="00385770">
            <w:rPr>
              <w:rFonts w:cs="Calibri"/>
              <w:b/>
            </w:rPr>
            <w:t>)</w:t>
          </w:r>
          <w:r w:rsidR="00D162C1">
            <w:rPr>
              <w:rStyle w:val="FootnoteReference"/>
              <w:rFonts w:cs="Calibri"/>
              <w:b/>
            </w:rPr>
            <w:footnoteReference w:id="1"/>
          </w:r>
          <w:r w:rsidR="00D162C1">
            <w:rPr>
              <w:rFonts w:cs="Calibri"/>
              <w:b/>
            </w:rPr>
            <w:t xml:space="preserve"> </w:t>
          </w:r>
          <w:r w:rsidRPr="009E18B8">
            <w:rPr>
              <w:rFonts w:cs="Calibri"/>
              <w:b/>
            </w:rPr>
            <w:t>and JH</w:t>
          </w:r>
          <w:r w:rsidR="00714E2F">
            <w:rPr>
              <w:rFonts w:cs="Calibri"/>
              <w:b/>
            </w:rPr>
            <w:t>M</w:t>
          </w:r>
          <w:r w:rsidRPr="009E18B8">
            <w:rPr>
              <w:rFonts w:cs="Calibri"/>
              <w:b/>
            </w:rPr>
            <w:t xml:space="preserve"> Departments</w:t>
          </w:r>
          <w:r w:rsidR="00D162C1">
            <w:rPr>
              <w:rFonts w:cs="Calibri"/>
              <w:b/>
            </w:rPr>
            <w:t xml:space="preserve"> from which the PHI will </w:t>
          </w:r>
          <w:r w:rsidR="00607E72">
            <w:rPr>
              <w:rFonts w:cs="Calibri"/>
              <w:b/>
            </w:rPr>
            <w:t>originate:</w:t>
          </w:r>
        </w:p>
      </w:sdtContent>
    </w:sdt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653EB7" w:rsidRPr="00D855C7" w14:paraId="21FED92D" w14:textId="77777777" w:rsidTr="00EC627B">
        <w:tc>
          <w:tcPr>
            <w:tcW w:w="9588" w:type="dxa"/>
          </w:tcPr>
          <w:p w14:paraId="21FED922" w14:textId="2A9DCF8F" w:rsidR="00653EB7" w:rsidRPr="00D855C7" w:rsidRDefault="009A3BA6" w:rsidP="00CB152B">
            <w:pPr>
              <w:tabs>
                <w:tab w:val="left" w:pos="912"/>
                <w:tab w:val="left" w:pos="1080"/>
                <w:tab w:val="left" w:pos="2160"/>
                <w:tab w:val="left" w:pos="2880"/>
                <w:tab w:val="left" w:pos="3600"/>
                <w:tab w:val="left" w:pos="4320"/>
              </w:tabs>
              <w:spacing w:before="60"/>
              <w:ind w:left="822" w:hanging="450"/>
              <w:rPr>
                <w:rFonts w:cs="Calibr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211372644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="00653EB7" w:rsidRPr="00D855C7">
                  <w:rPr>
                    <w:rFonts w:cs="Calibri"/>
                  </w:rPr>
                  <w:t>The Johns Hopkins Hospital</w:t>
                </w:r>
              </w:sdtContent>
            </w:sdt>
            <w:r w:rsidR="00653EB7" w:rsidRPr="00D855C7">
              <w:rPr>
                <w:rFonts w:cs="Calibri"/>
              </w:rPr>
              <w:tab/>
            </w:r>
            <w:r w:rsidR="00653EB7" w:rsidRPr="00D855C7">
              <w:rPr>
                <w:rFonts w:cs="Calibri"/>
              </w:rPr>
              <w:tab/>
            </w:r>
            <w:r w:rsidR="00653EB7"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EB7" w:rsidRPr="00D855C7">
              <w:rPr>
                <w:rFonts w:cs="Calibri"/>
                <w:b/>
              </w:rPr>
              <w:instrText xml:space="preserve"> FORMCHECKBOX </w:instrText>
            </w:r>
            <w:r w:rsidR="00653EB7" w:rsidRPr="00D855C7">
              <w:rPr>
                <w:rFonts w:cs="Calibri"/>
                <w:b/>
              </w:rPr>
            </w:r>
            <w:r w:rsidR="00653EB7" w:rsidRPr="00D855C7">
              <w:rPr>
                <w:rFonts w:cs="Calibri"/>
                <w:b/>
              </w:rPr>
              <w:fldChar w:fldCharType="separate"/>
            </w:r>
            <w:r w:rsidR="00653EB7"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32551849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="00653EB7" w:rsidRPr="00D855C7">
                  <w:rPr>
                    <w:rFonts w:cs="Calibri"/>
                  </w:rPr>
                  <w:t>The Johns Hopkins Bayview Medical Center</w:t>
                </w:r>
              </w:sdtContent>
            </w:sdt>
          </w:p>
          <w:p w14:paraId="21FED923" w14:textId="77777777" w:rsidR="00653EB7" w:rsidRPr="00D855C7" w:rsidRDefault="00653EB7" w:rsidP="00CB152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12855936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Howard County General Hospital</w:t>
                </w:r>
              </w:sdtContent>
            </w:sdt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14885919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Community Physicians</w:t>
                </w:r>
              </w:sdtContent>
            </w:sdt>
          </w:p>
          <w:p w14:paraId="21FED924" w14:textId="0C0F25B5" w:rsidR="00653EB7" w:rsidRPr="00D855C7" w:rsidRDefault="009A3BA6" w:rsidP="00CB152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98847291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="00653EB7" w:rsidRPr="00D855C7">
                  <w:rPr>
                    <w:rFonts w:cs="Calibri"/>
                  </w:rPr>
                  <w:t>Suburban Hospital</w:t>
                </w:r>
              </w:sdtContent>
            </w:sdt>
            <w:r w:rsidR="00653EB7" w:rsidRPr="00D855C7">
              <w:rPr>
                <w:rFonts w:cs="Calibri"/>
              </w:rPr>
              <w:tab/>
            </w:r>
            <w:r w:rsidR="00653EB7" w:rsidRPr="00D855C7">
              <w:rPr>
                <w:rFonts w:cs="Calibri"/>
              </w:rPr>
              <w:tab/>
            </w:r>
            <w:r w:rsidR="00653EB7" w:rsidRPr="00D855C7">
              <w:rPr>
                <w:rFonts w:cs="Calibri"/>
              </w:rPr>
              <w:tab/>
            </w:r>
            <w:r w:rsidR="00653EB7"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EB7" w:rsidRPr="00D855C7">
              <w:rPr>
                <w:rFonts w:cs="Calibri"/>
                <w:b/>
              </w:rPr>
              <w:instrText xml:space="preserve"> FORMCHECKBOX </w:instrText>
            </w:r>
            <w:r w:rsidR="00653EB7" w:rsidRPr="00D855C7">
              <w:rPr>
                <w:rFonts w:cs="Calibri"/>
                <w:b/>
              </w:rPr>
            </w:r>
            <w:r w:rsidR="00653EB7" w:rsidRPr="00D855C7">
              <w:rPr>
                <w:rFonts w:cs="Calibri"/>
                <w:b/>
              </w:rPr>
              <w:fldChar w:fldCharType="separate"/>
            </w:r>
            <w:r w:rsidR="00653EB7"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163683428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="00653EB7" w:rsidRPr="00D855C7">
                  <w:rPr>
                    <w:rFonts w:cs="Calibri"/>
                  </w:rPr>
                  <w:t>Sibley Memorial Hospital</w:t>
                </w:r>
              </w:sdtContent>
            </w:sdt>
          </w:p>
          <w:p w14:paraId="21FED925" w14:textId="7C18F8C6" w:rsidR="00653EB7" w:rsidRPr="00D855C7" w:rsidRDefault="00653EB7" w:rsidP="00CB152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8006568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All Children’s Hospital</w:t>
                </w:r>
              </w:sdtContent>
            </w:sdt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56738093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Pharmaquip</w:t>
                </w:r>
              </w:sdtContent>
            </w:sdt>
          </w:p>
          <w:p w14:paraId="21FED926" w14:textId="77777777" w:rsidR="00653EB7" w:rsidRPr="00D855C7" w:rsidRDefault="00653EB7" w:rsidP="00CB152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8897623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Pediatrics at Home</w:t>
                </w:r>
              </w:sdtContent>
            </w:sdt>
            <w:r w:rsidRPr="00D855C7">
              <w:rPr>
                <w:rFonts w:cs="Calibri"/>
              </w:rPr>
              <w:t xml:space="preserve"> </w:t>
            </w:r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25356035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Priority Partners Managed Care Organization</w:t>
                </w:r>
              </w:sdtContent>
            </w:sdt>
          </w:p>
          <w:p w14:paraId="21FED927" w14:textId="7DB7E338" w:rsidR="00653EB7" w:rsidRPr="00D855C7" w:rsidRDefault="00653EB7" w:rsidP="00CB152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CB152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51666579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University School of Medicine</w:t>
                </w:r>
              </w:sdtContent>
            </w:sdt>
            <w:r w:rsidRPr="00D855C7">
              <w:rPr>
                <w:rFonts w:cs="Calibri"/>
              </w:rPr>
              <w:tab/>
            </w: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84200190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Johns Hopkins Employee Health Plans, e.g. EHP</w:t>
                </w:r>
              </w:sdtContent>
            </w:sdt>
          </w:p>
          <w:p w14:paraId="21FED928" w14:textId="33A536EE" w:rsidR="00653EB7" w:rsidRPr="00D855C7" w:rsidRDefault="00653EB7" w:rsidP="00F5610B">
            <w:pPr>
              <w:tabs>
                <w:tab w:val="left" w:pos="912"/>
              </w:tabs>
              <w:spacing w:before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61171968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University School of Nursing</w:t>
                </w:r>
              </w:sdtContent>
            </w:sdt>
            <w:r w:rsidRPr="00D855C7">
              <w:rPr>
                <w:rFonts w:cs="Calibri"/>
              </w:rPr>
              <w:t xml:space="preserve">  </w:t>
            </w:r>
            <w:r w:rsidRPr="00D855C7">
              <w:rPr>
                <w:rFonts w:cs="Calibri"/>
              </w:rPr>
              <w:tab/>
            </w:r>
            <w:r w:rsidR="00D04C54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C54">
              <w:rPr>
                <w:rFonts w:cs="Calibri"/>
                <w:b/>
              </w:rPr>
              <w:instrText xml:space="preserve"> FORMCHECKBOX </w:instrText>
            </w:r>
            <w:r w:rsidR="00D04C54">
              <w:rPr>
                <w:rFonts w:cs="Calibri"/>
                <w:b/>
              </w:rPr>
            </w:r>
            <w:r w:rsidR="00D04C54">
              <w:rPr>
                <w:rFonts w:cs="Calibri"/>
                <w:b/>
              </w:rPr>
              <w:fldChar w:fldCharType="separate"/>
            </w:r>
            <w:r w:rsidR="00D04C54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79343478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JH Home Health Services</w:t>
                </w:r>
              </w:sdtContent>
            </w:sdt>
          </w:p>
          <w:p w14:paraId="21FED929" w14:textId="77777777" w:rsidR="00653EB7" w:rsidRPr="00D855C7" w:rsidRDefault="00653EB7" w:rsidP="00F5610B">
            <w:pPr>
              <w:tabs>
                <w:tab w:val="left" w:pos="912"/>
              </w:tabs>
              <w:spacing w:before="60" w:after="60"/>
              <w:ind w:left="372"/>
              <w:rPr>
                <w:rFonts w:cs="Calibri"/>
              </w:rPr>
            </w:pPr>
            <w:r w:rsidRPr="00D855C7">
              <w:rPr>
                <w:rFonts w:cs="Calibr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C7">
              <w:rPr>
                <w:rFonts w:cs="Calibri"/>
                <w:b/>
              </w:rPr>
              <w:instrText xml:space="preserve"> FORMCHECKBOX </w:instrText>
            </w:r>
            <w:r w:rsidRPr="00D855C7">
              <w:rPr>
                <w:rFonts w:cs="Calibri"/>
                <w:b/>
              </w:rPr>
            </w:r>
            <w:r w:rsidRPr="00D855C7">
              <w:rPr>
                <w:rFonts w:cs="Calibri"/>
                <w:b/>
              </w:rPr>
              <w:fldChar w:fldCharType="separate"/>
            </w:r>
            <w:r w:rsidRPr="00D855C7">
              <w:rPr>
                <w:rFonts w:cs="Calibri"/>
                <w:b/>
              </w:rPr>
              <w:fldChar w:fldCharType="end"/>
            </w:r>
            <w:r w:rsidR="00F5610B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alias w:val="Lock"/>
                <w:tag w:val="Lock"/>
                <w:id w:val="-75913601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b w:val="0"/>
                </w:rPr>
              </w:sdtEndPr>
              <w:sdtContent>
                <w:r w:rsidRPr="00D855C7">
                  <w:rPr>
                    <w:rFonts w:cs="Calibri"/>
                  </w:rPr>
                  <w:t>Other Hopkins Providers (specify):</w:t>
                </w:r>
              </w:sdtContent>
            </w:sdt>
            <w:r w:rsidRPr="00D855C7">
              <w:rPr>
                <w:rFonts w:cs="Calibri"/>
              </w:rPr>
              <w:t xml:space="preserve">  </w:t>
            </w:r>
          </w:p>
          <w:sdt>
            <w:sdtPr>
              <w:rPr>
                <w:rFonts w:cs="Calibri"/>
                <w:snapToGrid w:val="0"/>
              </w:rPr>
              <w:alias w:val="Lock"/>
              <w:tag w:val="Lock"/>
              <w:id w:val="-1007276983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napToGrid/>
              </w:rPr>
            </w:sdtEndPr>
            <w:sdtContent>
              <w:p w14:paraId="21FED92A" w14:textId="77777777" w:rsidR="00653EB7" w:rsidRPr="00D855C7" w:rsidRDefault="00653EB7" w:rsidP="00CB152B">
                <w:pPr>
                  <w:spacing w:after="120"/>
                  <w:ind w:left="372" w:firstLine="372"/>
                  <w:rPr>
                    <w:rFonts w:cs="Calibri"/>
                    <w:snapToGrid w:val="0"/>
                  </w:rPr>
                </w:pPr>
                <w:r w:rsidRPr="00D855C7">
                  <w:rPr>
                    <w:rFonts w:cs="Calibri"/>
                    <w:snapToGrid w:val="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D855C7">
                  <w:rPr>
                    <w:rFonts w:cs="Calibri"/>
                    <w:snapToGrid w:val="0"/>
                  </w:rPr>
                  <w:instrText xml:space="preserve"> FORMTEXT </w:instrText>
                </w:r>
                <w:r w:rsidRPr="00D855C7">
                  <w:rPr>
                    <w:rFonts w:cs="Calibri"/>
                    <w:snapToGrid w:val="0"/>
                  </w:rPr>
                </w:r>
                <w:r w:rsidRPr="00D855C7">
                  <w:rPr>
                    <w:rFonts w:cs="Calibri"/>
                    <w:snapToGrid w:val="0"/>
                  </w:rPr>
                  <w:fldChar w:fldCharType="separate"/>
                </w:r>
                <w:r w:rsidRPr="00D855C7">
                  <w:rPr>
                    <w:rFonts w:cs="Calibri"/>
                    <w:noProof/>
                    <w:snapToGrid w:val="0"/>
                  </w:rPr>
                  <w:t> </w:t>
                </w:r>
                <w:r w:rsidRPr="00D855C7">
                  <w:rPr>
                    <w:rFonts w:cs="Calibri"/>
                    <w:noProof/>
                    <w:snapToGrid w:val="0"/>
                  </w:rPr>
                  <w:t> </w:t>
                </w:r>
                <w:r w:rsidRPr="00D855C7">
                  <w:rPr>
                    <w:rFonts w:cs="Calibri"/>
                    <w:noProof/>
                    <w:snapToGrid w:val="0"/>
                  </w:rPr>
                  <w:t> </w:t>
                </w:r>
                <w:r w:rsidRPr="00D855C7">
                  <w:rPr>
                    <w:rFonts w:cs="Calibri"/>
                    <w:noProof/>
                    <w:snapToGrid w:val="0"/>
                  </w:rPr>
                  <w:t> </w:t>
                </w:r>
                <w:r w:rsidRPr="00D855C7">
                  <w:rPr>
                    <w:rFonts w:cs="Calibri"/>
                    <w:noProof/>
                    <w:snapToGrid w:val="0"/>
                  </w:rPr>
                  <w:t> </w:t>
                </w:r>
                <w:r w:rsidRPr="00D855C7">
                  <w:rPr>
                    <w:rFonts w:cs="Calibri"/>
                    <w:snapToGrid w:val="0"/>
                  </w:rPr>
                  <w:fldChar w:fldCharType="end"/>
                </w:r>
              </w:p>
              <w:p w14:paraId="21FED92B" w14:textId="4E96410C" w:rsidR="00653EB7" w:rsidRPr="00D855C7" w:rsidRDefault="00653EB7" w:rsidP="00EC627B">
                <w:pPr>
                  <w:ind w:left="360" w:hanging="360"/>
                  <w:rPr>
                    <w:rFonts w:cs="Calibri"/>
                  </w:rPr>
                </w:pPr>
                <w:r w:rsidRPr="00D855C7">
                  <w:rPr>
                    <w:rFonts w:cs="Calibri"/>
                    <w:snapToGrid w:val="0"/>
                  </w:rPr>
                  <w:t xml:space="preserve">    </w:t>
                </w:r>
                <w:r w:rsidRPr="00D855C7">
                  <w:rPr>
                    <w:rFonts w:cs="Calibri"/>
                  </w:rPr>
                  <w:t>List the specific JH</w:t>
                </w:r>
                <w:r w:rsidR="00714E2F">
                  <w:rPr>
                    <w:rFonts w:cs="Calibri"/>
                  </w:rPr>
                  <w:t>M</w:t>
                </w:r>
                <w:r w:rsidRPr="00D855C7">
                  <w:rPr>
                    <w:rFonts w:cs="Calibri"/>
                  </w:rPr>
                  <w:t xml:space="preserve"> department(s) from which the PHI </w:t>
                </w:r>
                <w:r w:rsidR="00F829C4">
                  <w:rPr>
                    <w:rFonts w:cs="Calibri"/>
                  </w:rPr>
                  <w:t>will originate</w:t>
                </w:r>
                <w:r w:rsidRPr="00D855C7">
                  <w:rPr>
                    <w:rFonts w:cs="Calibri"/>
                  </w:rPr>
                  <w:t xml:space="preserve">: </w:t>
                </w:r>
              </w:p>
            </w:sdtContent>
          </w:sdt>
          <w:p w14:paraId="21FED92C" w14:textId="77777777" w:rsidR="00653EB7" w:rsidRPr="00D855C7" w:rsidRDefault="00653EB7" w:rsidP="00EC627B">
            <w:pPr>
              <w:spacing w:before="120" w:after="120"/>
              <w:ind w:firstLine="360"/>
              <w:rPr>
                <w:rFonts w:cs="Calibri"/>
                <w:u w:val="single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 w:rsidRPr="00D855C7">
              <w:rPr>
                <w:rFonts w:cs="Calibri"/>
                <w:noProof/>
                <w:snapToGrid w:val="0"/>
              </w:rPr>
              <w:t> </w:t>
            </w:r>
            <w:r w:rsidRPr="00D855C7">
              <w:rPr>
                <w:rFonts w:cs="Calibri"/>
                <w:noProof/>
                <w:snapToGrid w:val="0"/>
              </w:rPr>
              <w:t> </w:t>
            </w:r>
            <w:r w:rsidRPr="00D855C7">
              <w:rPr>
                <w:rFonts w:cs="Calibri"/>
                <w:noProof/>
                <w:snapToGrid w:val="0"/>
              </w:rPr>
              <w:t> </w:t>
            </w:r>
            <w:r w:rsidRPr="00D855C7">
              <w:rPr>
                <w:rFonts w:cs="Calibri"/>
                <w:noProof/>
                <w:snapToGrid w:val="0"/>
              </w:rPr>
              <w:t> </w:t>
            </w:r>
            <w:r w:rsidRPr="00D855C7">
              <w:rPr>
                <w:rFonts w:cs="Calibri"/>
                <w:noProof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</w:tc>
      </w:tr>
    </w:tbl>
    <w:p w14:paraId="21FED92E" w14:textId="77777777" w:rsidR="00653EB7" w:rsidRPr="009E18B8" w:rsidRDefault="00653EB7" w:rsidP="00653EB7">
      <w:pPr>
        <w:pStyle w:val="ListParagraph"/>
        <w:rPr>
          <w:rFonts w:cs="Calibri"/>
          <w:b/>
        </w:rPr>
      </w:pPr>
    </w:p>
    <w:sdt>
      <w:sdtPr>
        <w:rPr>
          <w:rFonts w:cs="Calibri"/>
          <w:b/>
        </w:rPr>
        <w:alias w:val="Lock"/>
        <w:tag w:val="lock"/>
        <w:id w:val="122741011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1FED92F" w14:textId="77777777" w:rsidR="0081113C" w:rsidRPr="009E18B8" w:rsidRDefault="0081113C" w:rsidP="00E01822">
          <w:pPr>
            <w:pStyle w:val="ListParagraph"/>
            <w:numPr>
              <w:ilvl w:val="0"/>
              <w:numId w:val="17"/>
            </w:numPr>
            <w:rPr>
              <w:rFonts w:cs="Calibri"/>
              <w:b/>
            </w:rPr>
          </w:pPr>
          <w:r w:rsidRPr="009E18B8">
            <w:rPr>
              <w:rFonts w:cs="Calibri"/>
              <w:b/>
            </w:rPr>
            <w:t>Select the personal identifiers you seek to access/use in your research project</w:t>
          </w:r>
          <w:r w:rsidR="005F735C">
            <w:rPr>
              <w:rFonts w:cs="Calibri"/>
              <w:b/>
            </w:rPr>
            <w:t>:</w:t>
          </w: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5"/>
        <w:gridCol w:w="3731"/>
      </w:tblGrid>
      <w:tr w:rsidR="00395B84" w:rsidRPr="00F43BAD" w14:paraId="21FED932" w14:textId="77777777" w:rsidTr="003952D9">
        <w:tc>
          <w:tcPr>
            <w:tcW w:w="5845" w:type="dxa"/>
          </w:tcPr>
          <w:p w14:paraId="21FED930" w14:textId="11F70626" w:rsidR="00395B84" w:rsidRPr="00D855C7" w:rsidRDefault="009A3BA6" w:rsidP="00F5610B">
            <w:pPr>
              <w:spacing w:before="6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0"/>
            <w:r w:rsidR="00395B84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79185413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811C35">
                  <w:rPr>
                    <w:rFonts w:cs="Calibri"/>
                  </w:rPr>
                  <w:t>N</w:t>
                </w:r>
                <w:r w:rsidR="00395B84" w:rsidRPr="00D855C7">
                  <w:rPr>
                    <w:rFonts w:cs="Calibri"/>
                  </w:rPr>
                  <w:t>ame</w:t>
                </w:r>
              </w:sdtContent>
            </w:sdt>
          </w:p>
        </w:tc>
        <w:tc>
          <w:tcPr>
            <w:tcW w:w="3731" w:type="dxa"/>
          </w:tcPr>
          <w:p w14:paraId="21FED931" w14:textId="403E1B54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34436443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Certificate or license numbers</w:t>
                </w:r>
              </w:sdtContent>
            </w:sdt>
          </w:p>
        </w:tc>
      </w:tr>
      <w:tr w:rsidR="00395B84" w:rsidRPr="00F43BAD" w14:paraId="21FED937" w14:textId="77777777" w:rsidTr="003952D9">
        <w:tc>
          <w:tcPr>
            <w:tcW w:w="5845" w:type="dxa"/>
          </w:tcPr>
          <w:p w14:paraId="21FED933" w14:textId="6A44D7E1" w:rsidR="004817E5" w:rsidRPr="00D855C7" w:rsidRDefault="00395B84" w:rsidP="00937DEC">
            <w:pPr>
              <w:pStyle w:val="NormalWeb"/>
              <w:spacing w:after="60" w:afterAutospacing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D855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855C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855C7">
              <w:rPr>
                <w:rFonts w:ascii="Calibri" w:hAnsi="Calibri" w:cs="Calibri"/>
                <w:sz w:val="22"/>
                <w:szCs w:val="22"/>
              </w:rPr>
            </w:r>
            <w:r w:rsidRPr="00D855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855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D855C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Lock"/>
                <w:tag w:val="lock"/>
                <w:id w:val="-23354635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lang w:val="en"/>
                </w:rPr>
              </w:sdtEndPr>
              <w:sdtContent>
                <w:r w:rsidRPr="00D855C7">
                  <w:rPr>
                    <w:rFonts w:ascii="Calibri" w:hAnsi="Calibri" w:cs="Calibri"/>
                    <w:sz w:val="22"/>
                    <w:szCs w:val="22"/>
                  </w:rPr>
                  <w:t>Geographic information small</w:t>
                </w:r>
                <w:r w:rsidR="00DD36D0" w:rsidRPr="00D855C7">
                  <w:rPr>
                    <w:rFonts w:ascii="Calibri" w:hAnsi="Calibri" w:cs="Calibri"/>
                    <w:sz w:val="22"/>
                    <w:szCs w:val="22"/>
                  </w:rPr>
                  <w:t>er</w:t>
                </w:r>
                <w:r w:rsidRPr="00D855C7">
                  <w:rPr>
                    <w:rFonts w:ascii="Calibri" w:hAnsi="Calibri" w:cs="Calibri"/>
                    <w:sz w:val="22"/>
                    <w:szCs w:val="22"/>
                  </w:rPr>
                  <w:t xml:space="preserve"> than State</w:t>
                </w:r>
                <w:r w:rsidR="004817E5" w:rsidRPr="00D855C7">
                  <w:rPr>
                    <w:rFonts w:ascii="Calibri" w:hAnsi="Calibri" w:cs="Calibri"/>
                    <w:sz w:val="22"/>
                    <w:szCs w:val="22"/>
                  </w:rPr>
                  <w:t>, including city, county, and zip code</w:t>
                </w:r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 xml:space="preserve"> and their equivalent geocodes, except for</w:t>
                </w:r>
              </w:sdtContent>
            </w:sdt>
            <w:r w:rsidR="004817E5" w:rsidRPr="00D855C7">
              <w:rPr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"/>
                </w:rPr>
                <w:alias w:val="lock"/>
                <w:tag w:val="lock"/>
                <w:id w:val="-202515893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>the initial three digits of a zip code if, according to the current publicly available data from the Bureau of the Census:</w:t>
                </w:r>
              </w:sdtContent>
            </w:sdt>
          </w:p>
          <w:p w14:paraId="21FED934" w14:textId="0EB4B8F7" w:rsidR="004817E5" w:rsidRPr="00D855C7" w:rsidRDefault="000E54AB" w:rsidP="00937DEC">
            <w:pPr>
              <w:pStyle w:val="NormalWeb"/>
              <w:spacing w:before="60" w:beforeAutospacing="0" w:after="60" w:afterAutospacing="0"/>
              <w:ind w:left="360"/>
              <w:rPr>
                <w:rFonts w:ascii="Calibri" w:hAnsi="Calibri" w:cs="Calibri"/>
                <w:sz w:val="22"/>
                <w:szCs w:val="22"/>
                <w:lang w:val="en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"/>
                </w:rPr>
                <w:alias w:val="Lock"/>
                <w:tag w:val="lock"/>
                <w:id w:val="175185120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>(1) The geographic unit formed by combining all zip codes with the same three initial digits contains more than</w:t>
                </w:r>
              </w:sdtContent>
            </w:sdt>
            <w:r w:rsidR="004817E5" w:rsidRPr="00D855C7">
              <w:rPr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"/>
                </w:rPr>
                <w:alias w:val="Lock"/>
                <w:tag w:val="lock"/>
                <w:id w:val="180173043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>20,000 people; and</w:t>
                </w:r>
              </w:sdtContent>
            </w:sdt>
          </w:p>
          <w:p w14:paraId="21FED935" w14:textId="30CA647E" w:rsidR="00395B84" w:rsidRPr="00D855C7" w:rsidRDefault="000E54AB" w:rsidP="00937DEC">
            <w:pPr>
              <w:pStyle w:val="NormalWeb"/>
              <w:spacing w:before="60" w:beforeAutospacing="0" w:after="60" w:afterAutospacing="0"/>
              <w:ind w:lef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"/>
                </w:rPr>
                <w:alias w:val="Lock"/>
                <w:tag w:val="lock"/>
                <w:id w:val="-127317023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>(2) The initial three digits of a zip code for all such</w:t>
                </w:r>
              </w:sdtContent>
            </w:sdt>
            <w:r w:rsidR="004817E5" w:rsidRPr="00D855C7">
              <w:rPr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"/>
                </w:rPr>
                <w:alias w:val="lock"/>
                <w:tag w:val="lock"/>
                <w:id w:val="-36059384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ascii="Calibri" w:hAnsi="Calibri" w:cs="Calibri"/>
                    <w:sz w:val="22"/>
                    <w:szCs w:val="22"/>
                    <w:lang w:val="en"/>
                  </w:rPr>
                  <w:t>geographic units containing 20,000 or fewer people is changed to 000.</w:t>
                </w:r>
              </w:sdtContent>
            </w:sdt>
          </w:p>
        </w:tc>
        <w:tc>
          <w:tcPr>
            <w:tcW w:w="3731" w:type="dxa"/>
          </w:tcPr>
          <w:p w14:paraId="21FED936" w14:textId="349B7006" w:rsidR="00395B84" w:rsidRPr="00D855C7" w:rsidRDefault="00395B84" w:rsidP="004817E5">
            <w:pPr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3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122344395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 xml:space="preserve">Vehicle </w:t>
                </w:r>
                <w:r w:rsidR="00E03EC1" w:rsidRPr="00D855C7">
                  <w:rPr>
                    <w:rFonts w:cs="Calibri"/>
                  </w:rPr>
                  <w:t>identifiers and serial</w:t>
                </w:r>
              </w:sdtContent>
            </w:sdt>
            <w:r w:rsidR="00E03EC1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56517879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03EC1" w:rsidRPr="00D855C7">
                  <w:rPr>
                    <w:rFonts w:cs="Calibri"/>
                  </w:rPr>
                  <w:t>numbers, including license plate</w:t>
                </w:r>
              </w:sdtContent>
            </w:sdt>
            <w:r w:rsidR="00E03EC1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33715498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03EC1" w:rsidRPr="00D855C7">
                  <w:rPr>
                    <w:rFonts w:cs="Calibri"/>
                  </w:rPr>
                  <w:t>numbers</w:t>
                </w:r>
              </w:sdtContent>
            </w:sdt>
          </w:p>
        </w:tc>
      </w:tr>
      <w:tr w:rsidR="00395B84" w:rsidRPr="00F43BAD" w14:paraId="21FED93A" w14:textId="77777777" w:rsidTr="003952D9">
        <w:tc>
          <w:tcPr>
            <w:tcW w:w="5845" w:type="dxa"/>
          </w:tcPr>
          <w:p w14:paraId="21FED938" w14:textId="2C9CC166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4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213755942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cs="Calibri"/>
                  </w:rPr>
                  <w:t>All e</w:t>
                </w:r>
                <w:r w:rsidRPr="00D855C7">
                  <w:rPr>
                    <w:rFonts w:cs="Calibri"/>
                  </w:rPr>
                  <w:t>lements of dates</w:t>
                </w:r>
                <w:r w:rsidR="004817E5" w:rsidRPr="00D855C7">
                  <w:rPr>
                    <w:rFonts w:cs="Calibri"/>
                  </w:rPr>
                  <w:t xml:space="preserve"> except years</w:t>
                </w:r>
                <w:r w:rsidRPr="00D855C7">
                  <w:rPr>
                    <w:rFonts w:cs="Calibri"/>
                  </w:rPr>
                  <w:t xml:space="preserve"> (</w:t>
                </w:r>
                <w:r w:rsidR="00DD36D0" w:rsidRPr="00D855C7">
                  <w:rPr>
                    <w:rFonts w:cs="Calibri"/>
                  </w:rPr>
                  <w:t xml:space="preserve">e.g., </w:t>
                </w:r>
                <w:r w:rsidRPr="00D855C7">
                  <w:rPr>
                    <w:rFonts w:cs="Calibri"/>
                  </w:rPr>
                  <w:t>birth date, admission date, date of death, age</w:t>
                </w:r>
                <w:r w:rsidR="004817E5" w:rsidRPr="00D855C7">
                  <w:rPr>
                    <w:rFonts w:cs="Calibri"/>
                  </w:rPr>
                  <w:t xml:space="preserve"> by year if</w:t>
                </w:r>
                <w:r w:rsidRPr="00D855C7">
                  <w:rPr>
                    <w:rFonts w:cs="Calibri"/>
                  </w:rPr>
                  <w:t xml:space="preserve"> &gt;89 years of age</w:t>
                </w:r>
                <w:r w:rsidR="00DD36D0" w:rsidRPr="00D855C7">
                  <w:rPr>
                    <w:rFonts w:cs="Calibri"/>
                  </w:rPr>
                  <w:t>)</w:t>
                </w:r>
              </w:sdtContent>
            </w:sdt>
          </w:p>
        </w:tc>
        <w:tc>
          <w:tcPr>
            <w:tcW w:w="3731" w:type="dxa"/>
          </w:tcPr>
          <w:p w14:paraId="21FED939" w14:textId="6123CFF3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5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31017294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03EC1" w:rsidRPr="00D855C7">
                  <w:rPr>
                    <w:rFonts w:cs="Calibri"/>
                  </w:rPr>
                  <w:t>Device identifiers and serial numbers</w:t>
                </w:r>
              </w:sdtContent>
            </w:sdt>
          </w:p>
        </w:tc>
      </w:tr>
      <w:tr w:rsidR="00395B84" w:rsidRPr="00F43BAD" w14:paraId="21FED93D" w14:textId="77777777" w:rsidTr="003952D9">
        <w:tc>
          <w:tcPr>
            <w:tcW w:w="5845" w:type="dxa"/>
          </w:tcPr>
          <w:p w14:paraId="21FED93B" w14:textId="0DF97559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6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148707415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Telephone numbers</w:t>
                </w:r>
              </w:sdtContent>
            </w:sdt>
          </w:p>
        </w:tc>
        <w:tc>
          <w:tcPr>
            <w:tcW w:w="3731" w:type="dxa"/>
          </w:tcPr>
          <w:p w14:paraId="21FED93C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7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146687852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817E5" w:rsidRPr="00D855C7">
                  <w:rPr>
                    <w:rFonts w:cs="Calibri"/>
                  </w:rPr>
                  <w:t xml:space="preserve">Web </w:t>
                </w:r>
                <w:r w:rsidRPr="00D855C7">
                  <w:rPr>
                    <w:rFonts w:cs="Calibri"/>
                  </w:rPr>
                  <w:t>URLs</w:t>
                </w:r>
              </w:sdtContent>
            </w:sdt>
            <w:r w:rsidR="004817E5" w:rsidRPr="00D855C7">
              <w:rPr>
                <w:rFonts w:cs="Calibri"/>
              </w:rPr>
              <w:t xml:space="preserve"> </w:t>
            </w:r>
          </w:p>
        </w:tc>
      </w:tr>
      <w:tr w:rsidR="00395B84" w:rsidRPr="00F43BAD" w14:paraId="21FED940" w14:textId="77777777" w:rsidTr="003952D9">
        <w:tc>
          <w:tcPr>
            <w:tcW w:w="5845" w:type="dxa"/>
          </w:tcPr>
          <w:p w14:paraId="21FED93E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8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37134775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FAX numbers</w:t>
                </w:r>
              </w:sdtContent>
            </w:sdt>
          </w:p>
        </w:tc>
        <w:tc>
          <w:tcPr>
            <w:tcW w:w="3731" w:type="dxa"/>
          </w:tcPr>
          <w:p w14:paraId="21FED93F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9"/>
            <w:r w:rsidR="004817E5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3229594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03EC1" w:rsidRPr="00D855C7">
                  <w:rPr>
                    <w:rFonts w:cs="Calibri"/>
                  </w:rPr>
                  <w:t>Internet Protocol (IP) address</w:t>
                </w:r>
              </w:sdtContent>
            </w:sdt>
          </w:p>
        </w:tc>
      </w:tr>
      <w:tr w:rsidR="00395B84" w:rsidRPr="00F43BAD" w14:paraId="21FED943" w14:textId="77777777" w:rsidTr="003952D9">
        <w:tc>
          <w:tcPr>
            <w:tcW w:w="5845" w:type="dxa"/>
          </w:tcPr>
          <w:p w14:paraId="21FED941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0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85199452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Email address</w:t>
                </w:r>
              </w:sdtContent>
            </w:sdt>
          </w:p>
        </w:tc>
        <w:tc>
          <w:tcPr>
            <w:tcW w:w="3731" w:type="dxa"/>
          </w:tcPr>
          <w:p w14:paraId="21FED942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1"/>
            <w:r w:rsidR="009D62FE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46947864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Biometric identifiers</w:t>
                </w:r>
                <w:r w:rsidR="00E03EC1" w:rsidRPr="00D855C7">
                  <w:rPr>
                    <w:rFonts w:cs="Calibri"/>
                  </w:rPr>
                  <w:t>, including finger and voice prints</w:t>
                </w:r>
              </w:sdtContent>
            </w:sdt>
          </w:p>
        </w:tc>
      </w:tr>
      <w:tr w:rsidR="00395B84" w:rsidRPr="00F43BAD" w14:paraId="21FED946" w14:textId="77777777" w:rsidTr="003952D9">
        <w:tc>
          <w:tcPr>
            <w:tcW w:w="5845" w:type="dxa"/>
          </w:tcPr>
          <w:p w14:paraId="21FED944" w14:textId="77777777" w:rsidR="00395B84" w:rsidRPr="00D855C7" w:rsidRDefault="004639FE" w:rsidP="00F5610B">
            <w:pPr>
              <w:spacing w:before="6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2"/>
            <w:r w:rsidR="00395B84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95283140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95B84" w:rsidRPr="00D855C7">
                  <w:rPr>
                    <w:rFonts w:cs="Calibri"/>
                  </w:rPr>
                  <w:t>Social Security Number</w:t>
                </w:r>
              </w:sdtContent>
            </w:sdt>
          </w:p>
        </w:tc>
        <w:tc>
          <w:tcPr>
            <w:tcW w:w="3731" w:type="dxa"/>
          </w:tcPr>
          <w:p w14:paraId="21FED945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3"/>
            <w:r w:rsidR="009D62FE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116138391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Full face photographic images and comparable images</w:t>
                </w:r>
              </w:sdtContent>
            </w:sdt>
            <w:r w:rsidRPr="00D855C7">
              <w:rPr>
                <w:rFonts w:cs="Calibri"/>
              </w:rPr>
              <w:t xml:space="preserve"> </w:t>
            </w:r>
          </w:p>
        </w:tc>
      </w:tr>
      <w:tr w:rsidR="00395B84" w:rsidRPr="00F43BAD" w14:paraId="21FED949" w14:textId="77777777" w:rsidTr="003952D9">
        <w:tc>
          <w:tcPr>
            <w:tcW w:w="5845" w:type="dxa"/>
          </w:tcPr>
          <w:p w14:paraId="21FED947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4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61293899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Medical record numbers</w:t>
                </w:r>
              </w:sdtContent>
            </w:sdt>
            <w:r w:rsidRPr="00D855C7">
              <w:rPr>
                <w:rFonts w:cs="Calibri"/>
              </w:rPr>
              <w:t xml:space="preserve"> </w:t>
            </w:r>
          </w:p>
        </w:tc>
        <w:tc>
          <w:tcPr>
            <w:tcW w:w="3731" w:type="dxa"/>
          </w:tcPr>
          <w:p w14:paraId="21FED948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5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8489869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Health Plan beneficiary numbers</w:t>
                </w:r>
              </w:sdtContent>
            </w:sdt>
          </w:p>
        </w:tc>
      </w:tr>
      <w:tr w:rsidR="00395B84" w:rsidRPr="00F43BAD" w14:paraId="21FED94C" w14:textId="77777777" w:rsidTr="003952D9">
        <w:tc>
          <w:tcPr>
            <w:tcW w:w="5845" w:type="dxa"/>
          </w:tcPr>
          <w:p w14:paraId="21FED94A" w14:textId="77777777" w:rsidR="00395B84" w:rsidRPr="00D855C7" w:rsidRDefault="004639FE" w:rsidP="00F5610B">
            <w:pPr>
              <w:spacing w:before="6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6"/>
            <w:r w:rsidR="00395B84"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-46018080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95B84" w:rsidRPr="00D855C7">
                  <w:rPr>
                    <w:rFonts w:cs="Calibri"/>
                  </w:rPr>
                  <w:t>Account numbers</w:t>
                </w:r>
              </w:sdtContent>
            </w:sdt>
            <w:r w:rsidR="00395B84" w:rsidRPr="00D855C7">
              <w:rPr>
                <w:rFonts w:cs="Calibri"/>
              </w:rPr>
              <w:t xml:space="preserve"> </w:t>
            </w:r>
          </w:p>
        </w:tc>
        <w:tc>
          <w:tcPr>
            <w:tcW w:w="3731" w:type="dxa"/>
          </w:tcPr>
          <w:p w14:paraId="21FED94B" w14:textId="77777777" w:rsidR="00395B84" w:rsidRPr="00D855C7" w:rsidRDefault="00395B84" w:rsidP="00F5610B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7"/>
            <w:r w:rsidRPr="00D855C7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Lock"/>
                <w:tag w:val="lock"/>
                <w:id w:val="136734415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D855C7">
                  <w:rPr>
                    <w:rFonts w:cs="Calibri"/>
                  </w:rPr>
                  <w:t>Any other unique identifying number, characteristic or code</w:t>
                </w:r>
              </w:sdtContent>
            </w:sdt>
            <w:r w:rsidRPr="00D855C7">
              <w:rPr>
                <w:rFonts w:cs="Calibri"/>
              </w:rPr>
              <w:t xml:space="preserve"> </w:t>
            </w:r>
          </w:p>
        </w:tc>
      </w:tr>
    </w:tbl>
    <w:p w14:paraId="4E1D0039" w14:textId="45AB0CD4" w:rsidR="007A354A" w:rsidRPr="00FE1EAB" w:rsidRDefault="007A354A">
      <w:pPr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0319D9" w14:paraId="56728A13" w14:textId="77777777" w:rsidTr="009E7D4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320059F7" w14:textId="3B94DFD2" w:rsidR="000319D9" w:rsidRPr="00941D66" w:rsidRDefault="000319D9" w:rsidP="00AB5A23">
            <w:pPr>
              <w:spacing w:after="120"/>
              <w:ind w:left="700" w:hanging="360"/>
            </w:pPr>
            <w:r w:rsidRPr="009D6C46">
              <w:rPr>
                <w:b/>
              </w:rPr>
              <w:t>3</w:t>
            </w:r>
            <w:r>
              <w:t xml:space="preserve">.   </w:t>
            </w:r>
            <w:r w:rsidR="009D6C46">
              <w:t xml:space="preserve"> </w:t>
            </w:r>
            <w:r w:rsidRPr="00941D66">
              <w:t>Describe specifically the types of health information you will collect (e.g., diagnosis, test results,</w:t>
            </w:r>
            <w:r w:rsidR="009D6C46" w:rsidRPr="00941D66">
              <w:t xml:space="preserve"> </w:t>
            </w:r>
            <w:r w:rsidRPr="00941D66">
              <w:t xml:space="preserve">treatments, </w:t>
            </w:r>
            <w:r w:rsidR="001B483E" w:rsidRPr="00941D66">
              <w:t>billing information</w:t>
            </w:r>
            <w:r w:rsidR="00583D24" w:rsidRPr="00941D66">
              <w:t xml:space="preserve">, </w:t>
            </w:r>
            <w:r w:rsidRPr="00941D66">
              <w:t>etc.)  The IRB will review only those specific items you list here.</w:t>
            </w:r>
          </w:p>
          <w:p w14:paraId="23229921" w14:textId="77777777" w:rsidR="000319D9" w:rsidRDefault="000319D9" w:rsidP="009D6C46">
            <w:pPr>
              <w:spacing w:after="120"/>
              <w:ind w:firstLine="700"/>
              <w:rPr>
                <w:rFonts w:cs="Calibri"/>
                <w:snapToGrid w:val="0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>
              <w:rPr>
                <w:rFonts w:cs="Calibri"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  <w:p w14:paraId="3328AEF4" w14:textId="768D8DCC" w:rsidR="00D95E39" w:rsidRPr="00941D66" w:rsidRDefault="007809EA" w:rsidP="009E7D40">
            <w:pPr>
              <w:pStyle w:val="ColorfulList-Accent11"/>
              <w:numPr>
                <w:ilvl w:val="0"/>
                <w:numId w:val="37"/>
              </w:numPr>
              <w:spacing w:after="120"/>
              <w:ind w:hanging="380"/>
            </w:pPr>
            <w:r w:rsidRPr="00941D66">
              <w:t xml:space="preserve">Identify in the section below </w:t>
            </w:r>
            <w:r w:rsidR="00BF7C7F" w:rsidRPr="00941D66">
              <w:t xml:space="preserve">which mechanism </w:t>
            </w:r>
            <w:r w:rsidR="00D95E39" w:rsidRPr="00941D66">
              <w:t xml:space="preserve">you wish </w:t>
            </w:r>
            <w:r w:rsidR="00EB6C7F" w:rsidRPr="00941D66">
              <w:t>the IRB/Privacy Board to approve</w:t>
            </w:r>
            <w:r w:rsidR="00BF7C7F" w:rsidRPr="00941D66">
              <w:t xml:space="preserve"> </w:t>
            </w:r>
            <w:r w:rsidR="007B2EC9" w:rsidRPr="00941D66">
              <w:t xml:space="preserve">to </w:t>
            </w:r>
            <w:r w:rsidR="006B71AD" w:rsidRPr="00941D66">
              <w:t>allow you to use</w:t>
            </w:r>
            <w:r w:rsidRPr="00941D66">
              <w:t xml:space="preserve"> the PHI you want in your study.  </w:t>
            </w:r>
            <w:r w:rsidR="00EB6C7F" w:rsidRPr="00E8115B">
              <w:rPr>
                <w:b/>
              </w:rPr>
              <w:t>Note</w:t>
            </w:r>
            <w:r w:rsidR="00EB6C7F" w:rsidRPr="009A289F">
              <w:t xml:space="preserve">: </w:t>
            </w:r>
            <w:r w:rsidR="007B2EC9" w:rsidRPr="009A289F">
              <w:rPr>
                <w:b/>
                <w:i/>
              </w:rPr>
              <w:t xml:space="preserve">The </w:t>
            </w:r>
            <w:r w:rsidR="00AD39BE">
              <w:rPr>
                <w:b/>
                <w:i/>
              </w:rPr>
              <w:t>BSPH</w:t>
            </w:r>
            <w:r w:rsidR="00AD39BE" w:rsidRPr="009A289F">
              <w:rPr>
                <w:b/>
                <w:i/>
              </w:rPr>
              <w:t xml:space="preserve"> </w:t>
            </w:r>
            <w:r w:rsidR="007B2EC9" w:rsidRPr="009A289F">
              <w:rPr>
                <w:b/>
                <w:i/>
              </w:rPr>
              <w:t>IRB approval</w:t>
            </w:r>
            <w:r w:rsidR="005963F0" w:rsidRPr="009A289F">
              <w:rPr>
                <w:b/>
                <w:i/>
              </w:rPr>
              <w:t xml:space="preserve"> is for the use of the PHI</w:t>
            </w:r>
            <w:r w:rsidR="00A7601C" w:rsidRPr="009A289F">
              <w:rPr>
                <w:b/>
                <w:i/>
              </w:rPr>
              <w:t xml:space="preserve"> in research.  That approval is </w:t>
            </w:r>
            <w:r w:rsidR="005963F0" w:rsidRPr="009A289F">
              <w:rPr>
                <w:b/>
                <w:i/>
              </w:rPr>
              <w:t xml:space="preserve">separate and distinct from the actual permissions required to access medical/billing records. </w:t>
            </w:r>
            <w:r w:rsidR="00C34805">
              <w:rPr>
                <w:b/>
                <w:i/>
              </w:rPr>
              <w:t>BSPH</w:t>
            </w:r>
            <w:r w:rsidR="00C34805" w:rsidRPr="009A289F">
              <w:rPr>
                <w:b/>
                <w:i/>
              </w:rPr>
              <w:t xml:space="preserve"> </w:t>
            </w:r>
            <w:r w:rsidR="00A7601C" w:rsidRPr="009A289F">
              <w:rPr>
                <w:b/>
                <w:i/>
              </w:rPr>
              <w:t xml:space="preserve">researchers may not access JHM’s Epic or other PHI unless they </w:t>
            </w:r>
            <w:r w:rsidR="00D95E39" w:rsidRPr="009A289F">
              <w:rPr>
                <w:b/>
                <w:i/>
              </w:rPr>
              <w:t>have a joint appointment with the SOM</w:t>
            </w:r>
            <w:r w:rsidR="00113881" w:rsidRPr="009A289F">
              <w:rPr>
                <w:b/>
                <w:i/>
              </w:rPr>
              <w:t xml:space="preserve"> with clinical responsibilities</w:t>
            </w:r>
            <w:r w:rsidR="00D95E39" w:rsidRPr="009A289F">
              <w:rPr>
                <w:b/>
                <w:i/>
              </w:rPr>
              <w:t xml:space="preserve"> or are authorized as a HIPAA Workforce member Preparatory to Research (see second mechanism below)</w:t>
            </w:r>
            <w:r w:rsidR="00D95E39" w:rsidRPr="009A289F">
              <w:rPr>
                <w:i/>
              </w:rPr>
              <w:t>.</w:t>
            </w:r>
            <w:r w:rsidR="00D95E39" w:rsidRPr="00941D66">
              <w:t xml:space="preserve"> </w:t>
            </w:r>
          </w:p>
          <w:p w14:paraId="57214142" w14:textId="77777777" w:rsidR="00D95E39" w:rsidRDefault="00D95E39" w:rsidP="00D95E39">
            <w:pPr>
              <w:pStyle w:val="ColorfulList-Accent11"/>
              <w:spacing w:after="120"/>
              <w:rPr>
                <w:b/>
              </w:rPr>
            </w:pPr>
          </w:p>
          <w:p w14:paraId="4DD4EC2C" w14:textId="3ACC9FF5" w:rsidR="0077671D" w:rsidRPr="00E8115B" w:rsidRDefault="007809EA" w:rsidP="00D95E39">
            <w:pPr>
              <w:pStyle w:val="ColorfulList-Accent11"/>
              <w:spacing w:after="120"/>
            </w:pPr>
            <w:r w:rsidRPr="00E8115B">
              <w:t>Ch</w:t>
            </w:r>
            <w:r w:rsidR="001516F7" w:rsidRPr="00E8115B">
              <w:t>eck the box for each of</w:t>
            </w:r>
            <w:r w:rsidRPr="00E8115B">
              <w:t xml:space="preserve"> the 5 </w:t>
            </w:r>
            <w:r w:rsidR="001516F7" w:rsidRPr="00E8115B">
              <w:t xml:space="preserve">mechanisms </w:t>
            </w:r>
            <w:r w:rsidR="0077671D" w:rsidRPr="00E8115B">
              <w:t xml:space="preserve">that apply to your </w:t>
            </w:r>
            <w:r w:rsidR="004A4031" w:rsidRPr="00E8115B">
              <w:t>research, or “N/A” for those that do not apply</w:t>
            </w:r>
            <w:r w:rsidR="0077671D" w:rsidRPr="00E8115B">
              <w:t>:</w:t>
            </w:r>
          </w:p>
          <w:p w14:paraId="4DFEBA8A" w14:textId="461EBBFE" w:rsidR="0077671D" w:rsidRPr="00E8115B" w:rsidRDefault="007809EA" w:rsidP="0077671D">
            <w:pPr>
              <w:pStyle w:val="ColorfulList-Accent11"/>
              <w:numPr>
                <w:ilvl w:val="0"/>
                <w:numId w:val="41"/>
              </w:numPr>
              <w:spacing w:after="120"/>
            </w:pPr>
            <w:r w:rsidRPr="00E8115B">
              <w:t>HIPAA Authorization</w:t>
            </w:r>
            <w:r w:rsidR="00113881" w:rsidRPr="00E8115B">
              <w:t>: to ask participants to authorize access to their medical/billing records</w:t>
            </w:r>
            <w:r w:rsidRPr="00E8115B">
              <w:t xml:space="preserve"> </w:t>
            </w:r>
          </w:p>
          <w:p w14:paraId="00E1EC79" w14:textId="14B49FA2" w:rsidR="0077671D" w:rsidRPr="00E8115B" w:rsidRDefault="007809EA" w:rsidP="0077671D">
            <w:pPr>
              <w:pStyle w:val="ColorfulList-Accent11"/>
              <w:numPr>
                <w:ilvl w:val="0"/>
                <w:numId w:val="41"/>
              </w:numPr>
              <w:spacing w:after="120"/>
            </w:pPr>
            <w:r w:rsidRPr="00E8115B">
              <w:t>Preparatory to Research</w:t>
            </w:r>
            <w:r w:rsidR="00695BBB" w:rsidRPr="00E8115B">
              <w:t>: to access medical records for limited purpose of identifying potentially eligible study participants</w:t>
            </w:r>
            <w:r w:rsidRPr="00E8115B">
              <w:t xml:space="preserve"> </w:t>
            </w:r>
          </w:p>
          <w:p w14:paraId="17E69403" w14:textId="59BE7158" w:rsidR="0077671D" w:rsidRPr="00E8115B" w:rsidRDefault="007809EA" w:rsidP="0077671D">
            <w:pPr>
              <w:pStyle w:val="ColorfulList-Accent11"/>
              <w:numPr>
                <w:ilvl w:val="0"/>
                <w:numId w:val="41"/>
              </w:numPr>
              <w:spacing w:after="120"/>
            </w:pPr>
            <w:r w:rsidRPr="00E8115B">
              <w:t>HIPAA Waiver</w:t>
            </w:r>
            <w:r w:rsidR="00695BBB" w:rsidRPr="00E8115B">
              <w:t xml:space="preserve">: to access </w:t>
            </w:r>
            <w:r w:rsidR="00FF1247" w:rsidRPr="00E8115B">
              <w:t xml:space="preserve">PHI for secondary </w:t>
            </w:r>
            <w:r w:rsidR="00D73544" w:rsidRPr="00E8115B">
              <w:t>data analysis</w:t>
            </w:r>
            <w:r w:rsidR="00FF1247" w:rsidRPr="00E8115B">
              <w:t xml:space="preserve"> or program evaluation without a HIPAA Authorization</w:t>
            </w:r>
            <w:r w:rsidRPr="00E8115B">
              <w:t xml:space="preserve"> </w:t>
            </w:r>
          </w:p>
          <w:p w14:paraId="4E5448EA" w14:textId="3F9D810C" w:rsidR="0077671D" w:rsidRPr="00E8115B" w:rsidRDefault="007809EA" w:rsidP="0077671D">
            <w:pPr>
              <w:pStyle w:val="ColorfulList-Accent11"/>
              <w:numPr>
                <w:ilvl w:val="0"/>
                <w:numId w:val="41"/>
              </w:numPr>
              <w:spacing w:after="120"/>
            </w:pPr>
            <w:r w:rsidRPr="00E8115B">
              <w:t>Limited and De-identified Datasets</w:t>
            </w:r>
            <w:r w:rsidR="00D73544" w:rsidRPr="00E8115B">
              <w:t>: for secondary data analysis</w:t>
            </w:r>
          </w:p>
          <w:p w14:paraId="620E3776" w14:textId="56BF7B93" w:rsidR="007809EA" w:rsidRDefault="007809EA" w:rsidP="0077671D">
            <w:pPr>
              <w:pStyle w:val="ColorfulList-Accent11"/>
              <w:numPr>
                <w:ilvl w:val="0"/>
                <w:numId w:val="41"/>
              </w:numPr>
              <w:spacing w:after="120"/>
            </w:pPr>
            <w:r w:rsidRPr="00E8115B">
              <w:t>Representations for Decedents-only Research</w:t>
            </w:r>
          </w:p>
        </w:tc>
      </w:tr>
    </w:tbl>
    <w:p w14:paraId="21FED950" w14:textId="77777777" w:rsidR="009D62FE" w:rsidRPr="00FE1EAB" w:rsidRDefault="009D62FE" w:rsidP="009D62FE">
      <w:pPr>
        <w:pStyle w:val="ColorfulList-Accent11"/>
        <w:spacing w:after="120"/>
        <w:rPr>
          <w:b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9D62FE" w14:paraId="21FED965" w14:textId="77777777" w:rsidTr="00AE0976">
        <w:trPr>
          <w:trHeight w:val="2010"/>
        </w:trPr>
        <w:tc>
          <w:tcPr>
            <w:tcW w:w="9540" w:type="dxa"/>
          </w:tcPr>
          <w:sdt>
            <w:sdtPr>
              <w:rPr>
                <w:b/>
              </w:rPr>
              <w:alias w:val="unLock"/>
              <w:tag w:val="unLock"/>
              <w:id w:val="-1546975667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FED951" w14:textId="043D07EB" w:rsidR="009D62FE" w:rsidRDefault="009D62FE" w:rsidP="00B410AC">
                <w:pPr>
                  <w:pStyle w:val="ColorfulList-Accent11"/>
                  <w:spacing w:after="120"/>
                  <w:rPr>
                    <w:b/>
                  </w:rPr>
                </w:pPr>
                <w:r>
                  <w:rPr>
                    <w:b/>
                  </w:rPr>
                  <w:t xml:space="preserve">  </w:t>
                </w:r>
              </w:p>
            </w:sdtContent>
          </w:sdt>
          <w:p w14:paraId="21FED952" w14:textId="6F6B5975" w:rsidR="009D62FE" w:rsidRPr="00D73544" w:rsidRDefault="009D62FE" w:rsidP="009D62FE">
            <w:pPr>
              <w:pStyle w:val="ColorfulList-Accent11"/>
              <w:numPr>
                <w:ilvl w:val="0"/>
                <w:numId w:val="18"/>
              </w:numPr>
              <w:spacing w:after="240"/>
              <w:ind w:left="1080"/>
              <w:rPr>
                <w:rFonts w:cs="Arial"/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alias w:val="unLock"/>
                <w:tag w:val="unLock"/>
                <w:id w:val="328343302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8074C" w:rsidRPr="00D73544">
                  <w:rPr>
                    <w:rFonts w:cs="Arial"/>
                    <w:b/>
                    <w:sz w:val="24"/>
                    <w:szCs w:val="24"/>
                  </w:rPr>
                  <w:t>PRIVACY AUTHORIZATION</w:t>
                </w:r>
                <w:r w:rsidR="00E7473A" w:rsidRPr="00D73544">
                  <w:rPr>
                    <w:rFonts w:cs="Arial"/>
                    <w:b/>
                    <w:sz w:val="24"/>
                    <w:szCs w:val="24"/>
                  </w:rPr>
                  <w:t xml:space="preserve"> SIGNED BY STUDY PARTICIPANT</w:t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21FED953" w14:textId="27674B40" w:rsidR="009D62FE" w:rsidRPr="00D73544" w:rsidRDefault="003B13C2" w:rsidP="009D62FE">
            <w:pPr>
              <w:pStyle w:val="ColorfulList-Accent11"/>
              <w:spacing w:before="120"/>
              <w:ind w:firstLine="360"/>
              <w:rPr>
                <w:noProof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21FED954" w14:textId="497A010E" w:rsidR="009D62FE" w:rsidRDefault="000E54AB" w:rsidP="00480B97">
            <w:pPr>
              <w:pStyle w:val="ColorfulList-Accent11"/>
              <w:numPr>
                <w:ilvl w:val="1"/>
                <w:numId w:val="18"/>
              </w:numPr>
              <w:spacing w:before="120"/>
              <w:rPr>
                <w:noProof/>
              </w:rPr>
            </w:pPr>
            <w:sdt>
              <w:sdtPr>
                <w:rPr>
                  <w:noProof/>
                </w:rPr>
                <w:alias w:val="unLock"/>
                <w:tag w:val="unLock"/>
                <w:id w:val="1706213719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9D62FE">
                  <w:rPr>
                    <w:noProof/>
                  </w:rPr>
                  <w:t>What type of form do you plan to use?</w:t>
                </w:r>
              </w:sdtContent>
            </w:sdt>
            <w:r w:rsidR="009D62FE" w:rsidRPr="00401209">
              <w:rPr>
                <w:noProof/>
              </w:rPr>
              <w:t xml:space="preserve"> </w:t>
            </w:r>
            <w:r w:rsidR="009D62FE" w:rsidRPr="00401209">
              <w:rPr>
                <w:noProof/>
              </w:rPr>
              <w:tab/>
            </w:r>
          </w:p>
          <w:p w14:paraId="21FED955" w14:textId="0DFAD94F" w:rsidR="009D62FE" w:rsidRDefault="009D62FE" w:rsidP="00480B97">
            <w:pPr>
              <w:pStyle w:val="ColorfulList-Accent11"/>
              <w:spacing w:after="0"/>
              <w:ind w:left="1440"/>
              <w:rPr>
                <w:rFonts w:cs="Arial"/>
              </w:rPr>
            </w:pPr>
            <w:r w:rsidRPr="00E375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5BE">
              <w:rPr>
                <w:rFonts w:cs="Arial"/>
              </w:rPr>
              <w:instrText xml:space="preserve"> FORMCHECKBOX </w:instrText>
            </w:r>
            <w:r w:rsidRPr="00E375BE">
              <w:rPr>
                <w:rFonts w:cs="Arial"/>
              </w:rPr>
            </w:r>
            <w:r w:rsidRPr="00E375BE">
              <w:rPr>
                <w:rFonts w:cs="Arial"/>
              </w:rPr>
              <w:fldChar w:fldCharType="separate"/>
            </w:r>
            <w:r w:rsidRPr="00E375BE">
              <w:rPr>
                <w:rFonts w:cs="Arial"/>
              </w:rPr>
              <w:fldChar w:fldCharType="end"/>
            </w:r>
            <w:r w:rsidRPr="00E375B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"/>
                <w:tag w:val="unLock"/>
                <w:id w:val="-1856491118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Pr="00E375BE">
                  <w:rPr>
                    <w:rFonts w:cs="Arial"/>
                  </w:rPr>
                  <w:t>Combined consent/HIPAA authorization document</w:t>
                </w:r>
              </w:sdtContent>
            </w:sdt>
            <w:r w:rsidRPr="00E375BE">
              <w:rPr>
                <w:rFonts w:cs="Arial"/>
              </w:rPr>
              <w:t xml:space="preserve"> </w:t>
            </w:r>
          </w:p>
          <w:p w14:paraId="21FED956" w14:textId="03A202B2" w:rsidR="009D62FE" w:rsidRPr="00765A64" w:rsidRDefault="009D62FE" w:rsidP="00480B97">
            <w:pPr>
              <w:pStyle w:val="ColorfulList-Accent11"/>
              <w:spacing w:after="0"/>
              <w:ind w:left="1440"/>
              <w:rPr>
                <w:noProof/>
              </w:rPr>
            </w:pPr>
            <w:r w:rsidRPr="00E375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5BE">
              <w:rPr>
                <w:rFonts w:cs="Arial"/>
              </w:rPr>
              <w:instrText xml:space="preserve"> FORMCHECKBOX </w:instrText>
            </w:r>
            <w:r w:rsidRPr="00E375BE">
              <w:rPr>
                <w:rFonts w:cs="Arial"/>
              </w:rPr>
            </w:r>
            <w:r w:rsidRPr="00E375BE">
              <w:rPr>
                <w:rFonts w:cs="Arial"/>
              </w:rPr>
              <w:fldChar w:fldCharType="separate"/>
            </w:r>
            <w:r w:rsidRPr="00E375B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"/>
                <w:tag w:val="unLock"/>
                <w:id w:val="138390758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 xml:space="preserve">Stand-alone </w:t>
                </w:r>
                <w:r w:rsidR="00726C9F">
                  <w:rPr>
                    <w:rFonts w:cs="Arial"/>
                  </w:rPr>
                  <w:t>HIPAA Authorization/</w:t>
                </w:r>
                <w:r>
                  <w:rPr>
                    <w:rFonts w:cs="Arial"/>
                  </w:rPr>
                  <w:t xml:space="preserve">Medical Records Release form </w:t>
                </w:r>
              </w:sdtContent>
            </w:sdt>
            <w:r>
              <w:rPr>
                <w:rFonts w:cs="Arial"/>
              </w:rPr>
              <w:t xml:space="preserve"> </w:t>
            </w:r>
          </w:p>
          <w:p w14:paraId="21FED958" w14:textId="130B2BC7" w:rsidR="009D62FE" w:rsidRDefault="009D62FE" w:rsidP="009D62FE">
            <w:pPr>
              <w:ind w:left="1440"/>
              <w:rPr>
                <w:rFonts w:cs="Arial"/>
              </w:rPr>
            </w:pPr>
          </w:p>
          <w:p w14:paraId="2E9B3AB0" w14:textId="39608B5D" w:rsidR="00AE0976" w:rsidRPr="00A4373C" w:rsidRDefault="00BC42B0" w:rsidP="00480B97">
            <w:pPr>
              <w:pStyle w:val="ListParagraph"/>
              <w:numPr>
                <w:ilvl w:val="1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Once you have a signed </w:t>
            </w:r>
            <w:r w:rsidR="001B483E">
              <w:rPr>
                <w:rFonts w:cs="Arial"/>
              </w:rPr>
              <w:t xml:space="preserve">HIPAA Privacy Authorization, who will access the medical/billing records to obtain </w:t>
            </w:r>
            <w:r w:rsidR="00583D24">
              <w:rPr>
                <w:rFonts w:cs="Arial"/>
              </w:rPr>
              <w:t>the PHI described in Section 3, above?</w:t>
            </w:r>
          </w:p>
          <w:p w14:paraId="3F38D992" w14:textId="3D843DD4" w:rsidR="00AE0976" w:rsidRDefault="00D05A4B" w:rsidP="009D62FE">
            <w:pPr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902F82">
              <w:rPr>
                <w:rFonts w:cs="Arial"/>
              </w:rPr>
              <w:t>Center for Clinical Data Analysis (CCDA)</w:t>
            </w:r>
          </w:p>
          <w:p w14:paraId="1544BA72" w14:textId="1ED72F97" w:rsidR="00902F82" w:rsidRDefault="00902F82" w:rsidP="00902F82">
            <w:pPr>
              <w:spacing w:before="60"/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AA39BD">
              <w:rPr>
                <w:rFonts w:cs="Arial"/>
              </w:rPr>
              <w:t>JHM Privacy Office Certified Honest Broker</w:t>
            </w:r>
            <w:r w:rsidR="000D4472">
              <w:rPr>
                <w:rStyle w:val="FootnoteReference"/>
                <w:rFonts w:cs="Arial"/>
              </w:rPr>
              <w:footnoteReference w:id="2"/>
            </w:r>
          </w:p>
          <w:p w14:paraId="6FD86D06" w14:textId="43F8520A" w:rsidR="00BF4029" w:rsidRDefault="00BF4029" w:rsidP="00B21B09">
            <w:pPr>
              <w:spacing w:before="60"/>
              <w:ind w:left="1785"/>
              <w:rPr>
                <w:rFonts w:cs="Arial"/>
              </w:rPr>
            </w:pPr>
            <w:r>
              <w:rPr>
                <w:rFonts w:cs="Arial"/>
              </w:rPr>
              <w:t>Name:</w:t>
            </w:r>
            <w:r w:rsidR="0077671D">
              <w:rPr>
                <w:rFonts w:cs="Arial"/>
              </w:rPr>
              <w:t xml:space="preserve"> </w:t>
            </w:r>
            <w:r w:rsidR="003E726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7266">
              <w:instrText xml:space="preserve"> FORMTEXT </w:instrText>
            </w:r>
            <w:r w:rsidR="003E7266">
              <w:fldChar w:fldCharType="separate"/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fldChar w:fldCharType="end"/>
            </w:r>
            <w:r w:rsidR="0077671D">
              <w:rPr>
                <w:rFonts w:cs="Arial"/>
              </w:rPr>
              <w:t xml:space="preserve">   </w:t>
            </w:r>
          </w:p>
          <w:p w14:paraId="37163949" w14:textId="066BF7FD" w:rsidR="00AA39BD" w:rsidRDefault="00AA39BD" w:rsidP="00480B97">
            <w:pPr>
              <w:spacing w:before="60"/>
              <w:ind w:left="178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 w:rsidR="00BF4029">
              <w:rPr>
                <w:rFonts w:cs="Arial"/>
              </w:rPr>
              <w:t xml:space="preserve">  JHM Entity that is the source of the data</w:t>
            </w:r>
            <w:r w:rsidR="00A5395D">
              <w:rPr>
                <w:rFonts w:cs="Arial"/>
              </w:rPr>
              <w:t xml:space="preserve"> (includes JHM </w:t>
            </w:r>
            <w:r w:rsidR="00D32F55">
              <w:rPr>
                <w:rFonts w:cs="Arial"/>
              </w:rPr>
              <w:t xml:space="preserve">collaborating </w:t>
            </w:r>
            <w:r w:rsidR="00A5395D">
              <w:rPr>
                <w:rFonts w:cs="Arial"/>
              </w:rPr>
              <w:t>treating clinician</w:t>
            </w:r>
            <w:r w:rsidR="006E3117">
              <w:rPr>
                <w:rFonts w:cs="Arial"/>
              </w:rPr>
              <w:t xml:space="preserve"> </w:t>
            </w:r>
            <w:r w:rsidR="00D32F55">
              <w:rPr>
                <w:rFonts w:cs="Arial"/>
              </w:rPr>
              <w:t>- researcher</w:t>
            </w:r>
            <w:r w:rsidR="00A5395D">
              <w:rPr>
                <w:rFonts w:cs="Arial"/>
              </w:rPr>
              <w:t>)</w:t>
            </w:r>
          </w:p>
          <w:p w14:paraId="21FED964" w14:textId="3B22E001" w:rsidR="009D62FE" w:rsidRPr="003E7266" w:rsidRDefault="002F1709" w:rsidP="003E7266">
            <w:pPr>
              <w:spacing w:before="60" w:after="120"/>
              <w:ind w:left="1440" w:firstLine="345"/>
              <w:rPr>
                <w:rFonts w:cs="Arial"/>
              </w:rPr>
            </w:pPr>
            <w:r>
              <w:rPr>
                <w:rFonts w:cs="Arial"/>
              </w:rPr>
              <w:t>Name:</w:t>
            </w:r>
            <w:r w:rsidR="003E7266">
              <w:t xml:space="preserve"> </w:t>
            </w:r>
            <w:r w:rsidR="003E726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7266">
              <w:instrText xml:space="preserve"> FORMTEXT </w:instrText>
            </w:r>
            <w:r w:rsidR="003E7266">
              <w:fldChar w:fldCharType="separate"/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fldChar w:fldCharType="end"/>
            </w:r>
          </w:p>
        </w:tc>
      </w:tr>
      <w:tr w:rsidR="00AE0976" w14:paraId="22DF1EDF" w14:textId="77777777" w:rsidTr="00CA236A">
        <w:trPr>
          <w:trHeight w:val="2010"/>
        </w:trPr>
        <w:tc>
          <w:tcPr>
            <w:tcW w:w="9540" w:type="dxa"/>
          </w:tcPr>
          <w:p w14:paraId="0CEAB955" w14:textId="603BA39A" w:rsidR="00C21FFA" w:rsidRPr="00D73544" w:rsidRDefault="00AE0976" w:rsidP="001B5D6F">
            <w:pPr>
              <w:numPr>
                <w:ilvl w:val="0"/>
                <w:numId w:val="18"/>
              </w:numPr>
              <w:spacing w:before="120"/>
              <w:ind w:left="1065" w:hanging="365"/>
              <w:rPr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</w:t>
            </w:r>
            <w:r w:rsidR="000F21E1" w:rsidRPr="00D73544">
              <w:rPr>
                <w:rFonts w:cs="Arial"/>
                <w:b/>
                <w:sz w:val="24"/>
                <w:szCs w:val="24"/>
              </w:rPr>
              <w:t xml:space="preserve">ACCESS TO RECORDS </w:t>
            </w:r>
            <w:r w:rsidR="00F65CD4" w:rsidRPr="00D73544">
              <w:rPr>
                <w:rFonts w:cs="Arial"/>
                <w:b/>
                <w:sz w:val="24"/>
                <w:szCs w:val="24"/>
              </w:rPr>
              <w:t>PREPARATORY TO RESEARCH</w:t>
            </w:r>
            <w:r w:rsidR="00C21FFA"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6B003E8F" w14:textId="52675421" w:rsidR="004A4031" w:rsidRPr="00D73544" w:rsidRDefault="004A4031" w:rsidP="00951863">
            <w:pPr>
              <w:pStyle w:val="ColorfulList-Accent11"/>
              <w:spacing w:before="120"/>
              <w:ind w:firstLine="360"/>
              <w:rPr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3D13EB20" w14:textId="1F1F42EB" w:rsidR="00AE0976" w:rsidRPr="0077671D" w:rsidRDefault="0077671D" w:rsidP="009E7D40">
            <w:pPr>
              <w:spacing w:before="120"/>
              <w:ind w:left="1065"/>
            </w:pPr>
            <w:r>
              <w:t>Please respond to questions a, b, and c below.</w:t>
            </w:r>
          </w:p>
          <w:p w14:paraId="725FD9A0" w14:textId="2150E354" w:rsidR="00717515" w:rsidRDefault="0077671D" w:rsidP="00AA4904">
            <w:pPr>
              <w:pStyle w:val="ColorfulList-Accent11"/>
              <w:numPr>
                <w:ilvl w:val="1"/>
                <w:numId w:val="18"/>
              </w:numPr>
              <w:spacing w:before="120" w:after="0"/>
            </w:pPr>
            <w:r w:rsidRPr="0077671D">
              <w:rPr>
                <w:u w:val="single"/>
              </w:rPr>
              <w:t>Identifying</w:t>
            </w:r>
            <w:r w:rsidR="005D2488">
              <w:t xml:space="preserve"> Potential Participants</w:t>
            </w:r>
            <w:proofErr w:type="gramStart"/>
            <w:r w:rsidR="005D2488">
              <w:t xml:space="preserve">:  </w:t>
            </w:r>
            <w:r w:rsidR="00717515" w:rsidRPr="00480B97">
              <w:t>Who</w:t>
            </w:r>
            <w:proofErr w:type="gramEnd"/>
            <w:r w:rsidR="00717515" w:rsidRPr="00480B97">
              <w:t xml:space="preserve"> will access</w:t>
            </w:r>
            <w:r w:rsidR="00913DC9">
              <w:t xml:space="preserve"> </w:t>
            </w:r>
            <w:r w:rsidR="0078599F">
              <w:t>EPIC/billing records</w:t>
            </w:r>
            <w:r w:rsidR="002B0BBC">
              <w:t xml:space="preserve"> to find potentially eligible participants?</w:t>
            </w:r>
          </w:p>
          <w:p w14:paraId="5C9EC832" w14:textId="7CCBC8D9" w:rsidR="00E87F24" w:rsidRDefault="00E87F24" w:rsidP="003E7266">
            <w:pPr>
              <w:pStyle w:val="ColorfulList-Accent11"/>
              <w:spacing w:before="120" w:after="120"/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 JHHS credentialed workforce member </w:t>
            </w:r>
          </w:p>
          <w:p w14:paraId="30E51F40" w14:textId="7BE988D5" w:rsidR="007D5894" w:rsidRDefault="008046F3" w:rsidP="000322DE">
            <w:pPr>
              <w:pStyle w:val="ColorfulList-Accent11"/>
              <w:spacing w:before="120" w:after="120"/>
              <w:ind w:left="1785"/>
              <w:rPr>
                <w:rFonts w:cs="Arial"/>
              </w:rPr>
            </w:pPr>
            <w:r>
              <w:rPr>
                <w:rFonts w:cs="Arial"/>
              </w:rPr>
              <w:t>Name:</w:t>
            </w:r>
            <w:r w:rsidR="003E7266">
              <w:t xml:space="preserve"> </w:t>
            </w:r>
            <w:r w:rsidR="003E726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7266">
              <w:instrText xml:space="preserve"> FORMTEXT </w:instrText>
            </w:r>
            <w:r w:rsidR="003E7266">
              <w:fldChar w:fldCharType="separate"/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fldChar w:fldCharType="end"/>
            </w:r>
          </w:p>
          <w:p w14:paraId="7B207414" w14:textId="77777777" w:rsidR="000322DE" w:rsidRDefault="000322DE" w:rsidP="000322DE">
            <w:pPr>
              <w:pStyle w:val="ColorfulList-Accent11"/>
              <w:spacing w:before="120" w:after="120"/>
              <w:ind w:left="1785"/>
              <w:rPr>
                <w:rFonts w:cs="Arial"/>
              </w:rPr>
            </w:pPr>
          </w:p>
          <w:p w14:paraId="2DDF4343" w14:textId="3C5DC7C5" w:rsidR="00B96609" w:rsidRDefault="00B96609" w:rsidP="00480B97">
            <w:pPr>
              <w:pStyle w:val="ColorfulList-Accent11"/>
              <w:spacing w:before="120" w:after="120"/>
              <w:ind w:left="1785" w:hanging="345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8C26DF">
              <w:rPr>
                <w:rFonts w:cs="Arial"/>
              </w:rPr>
              <w:t xml:space="preserve">A </w:t>
            </w:r>
            <w:r w:rsidR="00A631FA">
              <w:rPr>
                <w:rFonts w:cs="Arial"/>
              </w:rPr>
              <w:t xml:space="preserve">BSPH </w:t>
            </w:r>
            <w:r w:rsidR="008C26DF">
              <w:rPr>
                <w:rFonts w:cs="Arial"/>
              </w:rPr>
              <w:t>faculty, staff, or student working under the direction of a JHHS credentiale</w:t>
            </w:r>
            <w:r w:rsidR="008875BA">
              <w:rPr>
                <w:rFonts w:cs="Arial"/>
              </w:rPr>
              <w:t xml:space="preserve">d clinician, </w:t>
            </w:r>
            <w:r w:rsidR="006923D7">
              <w:rPr>
                <w:rFonts w:cs="Arial"/>
              </w:rPr>
              <w:t xml:space="preserve">and </w:t>
            </w:r>
            <w:r w:rsidR="008875BA">
              <w:rPr>
                <w:rFonts w:cs="Arial"/>
              </w:rPr>
              <w:t>who submits to the IRB a</w:t>
            </w:r>
            <w:r w:rsidR="00717F1D">
              <w:rPr>
                <w:rFonts w:cs="Arial"/>
              </w:rPr>
              <w:t xml:space="preserve"> HIPAA Workforce Agreement </w:t>
            </w:r>
            <w:r w:rsidR="00766DB0" w:rsidRPr="009E7D40">
              <w:rPr>
                <w:rFonts w:cs="Arial"/>
                <w:u w:val="single"/>
              </w:rPr>
              <w:t>co-</w:t>
            </w:r>
            <w:r w:rsidR="00717F1D" w:rsidRPr="009E7D40">
              <w:rPr>
                <w:rFonts w:cs="Arial"/>
                <w:u w:val="single"/>
              </w:rPr>
              <w:t>signed by the JHHS credentialed clinician</w:t>
            </w:r>
            <w:r w:rsidR="00766DB0">
              <w:rPr>
                <w:rFonts w:cs="Arial"/>
              </w:rPr>
              <w:t>.</w:t>
            </w:r>
            <w:r w:rsidR="00717F1D">
              <w:rPr>
                <w:rFonts w:cs="Arial"/>
              </w:rPr>
              <w:t xml:space="preserve"> </w:t>
            </w:r>
          </w:p>
          <w:p w14:paraId="016B5894" w14:textId="49333B01" w:rsidR="008046F3" w:rsidRDefault="008046F3" w:rsidP="008046F3">
            <w:pPr>
              <w:pStyle w:val="ColorfulList-Accent11"/>
              <w:spacing w:before="120" w:after="120"/>
              <w:ind w:left="1785"/>
            </w:pPr>
            <w:r>
              <w:t xml:space="preserve">Name:  </w:t>
            </w:r>
            <w:r w:rsidR="003E726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7266">
              <w:instrText xml:space="preserve"> FORMTEXT </w:instrText>
            </w:r>
            <w:r w:rsidR="003E7266">
              <w:fldChar w:fldCharType="separate"/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rPr>
                <w:noProof/>
              </w:rPr>
              <w:t> </w:t>
            </w:r>
            <w:r w:rsidR="003E7266">
              <w:fldChar w:fldCharType="end"/>
            </w:r>
          </w:p>
          <w:p w14:paraId="5DAEC175" w14:textId="77777777" w:rsidR="00C77F21" w:rsidRDefault="00C77F21" w:rsidP="008046F3">
            <w:pPr>
              <w:pStyle w:val="ColorfulList-Accent11"/>
              <w:spacing w:before="120" w:after="120"/>
              <w:ind w:left="1785"/>
            </w:pPr>
          </w:p>
          <w:p w14:paraId="63224CF6" w14:textId="75063744" w:rsidR="00BE5084" w:rsidRDefault="004A79F6" w:rsidP="00480B97">
            <w:pPr>
              <w:pStyle w:val="ColorfulList-Accent11"/>
              <w:spacing w:before="120" w:after="120"/>
              <w:ind w:left="178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Other JHU- employed</w:t>
            </w:r>
            <w:r w:rsidR="006923D7">
              <w:rPr>
                <w:rFonts w:cs="Arial"/>
              </w:rPr>
              <w:t xml:space="preserve"> research personnel (including faculty and staff) working under the direction of a JHHS credentialed clinician, and who submits to the IRB a HIPAA Workforce Agreement </w:t>
            </w:r>
            <w:r w:rsidR="00766DB0" w:rsidRPr="009E7D40">
              <w:rPr>
                <w:rFonts w:cs="Arial"/>
                <w:u w:val="single"/>
              </w:rPr>
              <w:t>co-</w:t>
            </w:r>
            <w:r w:rsidR="006923D7" w:rsidRPr="009E7D40">
              <w:rPr>
                <w:rFonts w:cs="Arial"/>
                <w:u w:val="single"/>
              </w:rPr>
              <w:t>signed by the JHHS credentialed clinician</w:t>
            </w:r>
            <w:r w:rsidR="006923D7">
              <w:rPr>
                <w:rFonts w:cs="Arial"/>
              </w:rPr>
              <w:t xml:space="preserve">. </w:t>
            </w:r>
          </w:p>
          <w:p w14:paraId="56858E32" w14:textId="0C2F0FDC" w:rsidR="004A79F6" w:rsidRDefault="00BE5084" w:rsidP="00BE5084">
            <w:pPr>
              <w:pStyle w:val="ColorfulList-Accent11"/>
              <w:spacing w:before="120" w:after="120"/>
              <w:ind w:left="1785"/>
              <w:rPr>
                <w:rFonts w:cs="Arial"/>
              </w:rPr>
            </w:pPr>
            <w:r>
              <w:rPr>
                <w:rFonts w:cs="Arial"/>
              </w:rPr>
              <w:t>Name:</w:t>
            </w:r>
            <w:r w:rsidR="00BC3636">
              <w:rPr>
                <w:rFonts w:cs="Arial"/>
              </w:rPr>
              <w:t xml:space="preserve"> </w:t>
            </w:r>
            <w:r w:rsidR="006923D7">
              <w:rPr>
                <w:rFonts w:cs="Arial"/>
              </w:rPr>
              <w:t xml:space="preserve"> </w:t>
            </w:r>
            <w:r w:rsidR="00BC363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3636">
              <w:instrText xml:space="preserve"> FORMTEXT </w:instrText>
            </w:r>
            <w:r w:rsidR="00BC3636">
              <w:fldChar w:fldCharType="separate"/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fldChar w:fldCharType="end"/>
            </w:r>
          </w:p>
          <w:p w14:paraId="094E058D" w14:textId="77777777" w:rsidR="00C77F21" w:rsidRDefault="00C77F21" w:rsidP="00BE5084">
            <w:pPr>
              <w:pStyle w:val="ColorfulList-Accent11"/>
              <w:spacing w:before="120" w:after="120"/>
              <w:ind w:left="1785"/>
              <w:rPr>
                <w:rFonts w:cs="Arial"/>
              </w:rPr>
            </w:pPr>
          </w:p>
          <w:p w14:paraId="04DA64DA" w14:textId="77777777" w:rsidR="00BE5084" w:rsidRDefault="009624AB" w:rsidP="009624AB">
            <w:pPr>
              <w:pStyle w:val="ColorfulList-Accent11"/>
              <w:spacing w:before="120" w:after="120"/>
              <w:ind w:left="1425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An Honest Broker certified and approved by the JHM Privacy Office.</w:t>
            </w:r>
          </w:p>
          <w:p w14:paraId="4710D9CD" w14:textId="04801B68" w:rsidR="009624AB" w:rsidRDefault="009624AB" w:rsidP="009624AB">
            <w:pPr>
              <w:pStyle w:val="ColorfulList-Accent11"/>
              <w:spacing w:before="120" w:after="120"/>
              <w:ind w:left="1785"/>
            </w:pPr>
            <w:r>
              <w:t>Name:</w:t>
            </w:r>
            <w:r w:rsidR="00AA4904">
              <w:t xml:space="preserve"> </w:t>
            </w:r>
            <w:r w:rsidR="00BC3636">
              <w:t xml:space="preserve"> </w:t>
            </w:r>
            <w:r w:rsidR="00BC363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3636">
              <w:instrText xml:space="preserve"> FORMTEXT </w:instrText>
            </w:r>
            <w:r w:rsidR="00BC3636">
              <w:fldChar w:fldCharType="separate"/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rPr>
                <w:noProof/>
              </w:rPr>
              <w:t> </w:t>
            </w:r>
            <w:r w:rsidR="00BC3636">
              <w:fldChar w:fldCharType="end"/>
            </w:r>
          </w:p>
          <w:p w14:paraId="44D2C9F5" w14:textId="77777777" w:rsidR="00AA4904" w:rsidRDefault="00AA4904" w:rsidP="009624AB">
            <w:pPr>
              <w:pStyle w:val="ColorfulList-Accent11"/>
              <w:spacing w:before="120" w:after="120"/>
              <w:ind w:left="1785"/>
            </w:pPr>
          </w:p>
          <w:p w14:paraId="4195DCBC" w14:textId="1869576D" w:rsidR="00C77F21" w:rsidRDefault="005D2488" w:rsidP="00874E4F">
            <w:pPr>
              <w:pStyle w:val="ColorfulList-Accent11"/>
              <w:numPr>
                <w:ilvl w:val="1"/>
                <w:numId w:val="18"/>
              </w:numPr>
              <w:spacing w:before="120" w:after="120"/>
            </w:pPr>
            <w:r w:rsidRPr="0077671D">
              <w:rPr>
                <w:u w:val="single"/>
              </w:rPr>
              <w:t>Recruitment</w:t>
            </w:r>
            <w:proofErr w:type="gramStart"/>
            <w:r>
              <w:t xml:space="preserve">:  </w:t>
            </w:r>
            <w:r w:rsidR="00B862B8">
              <w:t>Once</w:t>
            </w:r>
            <w:proofErr w:type="gramEnd"/>
            <w:r w:rsidR="00B862B8">
              <w:t xml:space="preserve"> you have the names and contact information for potentially eligible participants, </w:t>
            </w:r>
            <w:r w:rsidR="003F6D53">
              <w:t>confirm that you will</w:t>
            </w:r>
            <w:r w:rsidR="00591925">
              <w:t xml:space="preserve"> check with </w:t>
            </w:r>
            <w:r w:rsidR="00F302CC">
              <w:t xml:space="preserve">the treating clinician </w:t>
            </w:r>
            <w:r w:rsidR="001E3AD6">
              <w:t xml:space="preserve">whether </w:t>
            </w:r>
            <w:r w:rsidR="006C0EC4">
              <w:t>each</w:t>
            </w:r>
            <w:r w:rsidR="001E3AD6">
              <w:t xml:space="preserve"> potentially eligible </w:t>
            </w:r>
            <w:r w:rsidR="003C04A2">
              <w:t>patient</w:t>
            </w:r>
            <w:r w:rsidR="001E3AD6">
              <w:t xml:space="preserve"> is a good </w:t>
            </w:r>
            <w:r w:rsidR="003C04A2">
              <w:t>candidate</w:t>
            </w:r>
            <w:r w:rsidR="001E3AD6">
              <w:t xml:space="preserve"> for the study.</w:t>
            </w:r>
          </w:p>
          <w:p w14:paraId="39DD225A" w14:textId="77777777" w:rsidR="00BF3868" w:rsidRDefault="00BF3868" w:rsidP="001E3AD6">
            <w:pPr>
              <w:pStyle w:val="ColorfulList-Accent11"/>
              <w:spacing w:before="120" w:after="120"/>
              <w:ind w:left="1440"/>
              <w:rPr>
                <w:rFonts w:cs="Arial"/>
              </w:rPr>
            </w:pPr>
          </w:p>
          <w:p w14:paraId="3B249F0F" w14:textId="2E422047" w:rsidR="001E3AD6" w:rsidRDefault="001E3AD6" w:rsidP="001E3AD6">
            <w:pPr>
              <w:pStyle w:val="ColorfulList-Accent11"/>
              <w:spacing w:before="120" w:after="120"/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Confirm</w:t>
            </w:r>
          </w:p>
          <w:p w14:paraId="473A16E2" w14:textId="77777777" w:rsidR="006C0EC4" w:rsidRDefault="006C0EC4" w:rsidP="001E3AD6">
            <w:pPr>
              <w:pStyle w:val="ColorfulList-Accent11"/>
              <w:spacing w:before="120" w:after="120"/>
              <w:ind w:left="1440"/>
            </w:pPr>
          </w:p>
          <w:p w14:paraId="51B980A0" w14:textId="77777777" w:rsidR="006C0EC4" w:rsidRDefault="000110D8" w:rsidP="001E3AD6">
            <w:pPr>
              <w:pStyle w:val="ColorfulList-Accent11"/>
              <w:spacing w:before="120" w:after="120"/>
              <w:ind w:left="1440"/>
            </w:pPr>
            <w:r>
              <w:t>If the treating clinician agrees that a patient is a good candidate</w:t>
            </w:r>
            <w:r w:rsidR="003C04A2">
              <w:t xml:space="preserve"> for the study, please check all the HIPAA compliant methods of sending IRB approved communications to potential participants that you plan to use:</w:t>
            </w:r>
          </w:p>
          <w:p w14:paraId="67A6A929" w14:textId="77777777" w:rsidR="003C04A2" w:rsidRDefault="003C04A2" w:rsidP="001E3AD6">
            <w:pPr>
              <w:pStyle w:val="ColorfulList-Accent11"/>
              <w:spacing w:before="120" w:after="120"/>
              <w:ind w:left="1440"/>
            </w:pPr>
          </w:p>
          <w:p w14:paraId="06E37542" w14:textId="77777777" w:rsidR="00B06375" w:rsidRDefault="00B06375" w:rsidP="00480B97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BF3868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(</w:t>
            </w:r>
            <w:r w:rsidRPr="009E7D40">
              <w:rPr>
                <w:rFonts w:cs="Arial"/>
                <w:u w:val="single"/>
              </w:rPr>
              <w:t>not the researcher</w:t>
            </w:r>
            <w:r>
              <w:rPr>
                <w:rFonts w:cs="Arial"/>
              </w:rPr>
              <w:t>) will send an IRB approved communication to the patient informing</w:t>
            </w:r>
            <w:r w:rsidR="00613350">
              <w:rPr>
                <w:rFonts w:cs="Arial"/>
              </w:rPr>
              <w:t xml:space="preserve"> them about the study and how to contact the study team.</w:t>
            </w:r>
          </w:p>
          <w:p w14:paraId="6D75AEA8" w14:textId="77777777" w:rsidR="00DF1AD7" w:rsidRDefault="00DF1AD7" w:rsidP="00480B97">
            <w:pPr>
              <w:pStyle w:val="ColorfulList-Accent11"/>
              <w:spacing w:before="120" w:after="120"/>
              <w:ind w:left="2145" w:hanging="360"/>
            </w:pPr>
          </w:p>
          <w:p w14:paraId="28C35061" w14:textId="67EF6F8E" w:rsidR="00C53B2E" w:rsidRDefault="00F95D6F" w:rsidP="00480B97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BF3868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who is not a researcher will provide patients with information about the study, including contact information for the researcher.</w:t>
            </w:r>
          </w:p>
          <w:p w14:paraId="67977E04" w14:textId="77777777" w:rsidR="00C53B2E" w:rsidRDefault="00C53B2E" w:rsidP="00480B97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6A86E4F5" w14:textId="06A8832E" w:rsidR="00DF1AD7" w:rsidRDefault="00566D37" w:rsidP="00480B97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9E7D40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will be added to the study team and may delegate to the </w:t>
            </w:r>
            <w:r w:rsidR="00B22591">
              <w:rPr>
                <w:rFonts w:cs="Arial"/>
              </w:rPr>
              <w:t xml:space="preserve">BSPH </w:t>
            </w:r>
            <w:r>
              <w:rPr>
                <w:rFonts w:cs="Arial"/>
              </w:rPr>
              <w:t xml:space="preserve">researcher </w:t>
            </w:r>
            <w:r w:rsidR="00EB5AAE">
              <w:rPr>
                <w:rFonts w:cs="Arial"/>
              </w:rPr>
              <w:t>the actual sending of the IRB approved communication informing potential participants about the study</w:t>
            </w:r>
            <w:r w:rsidR="00E65EBC">
              <w:rPr>
                <w:rFonts w:cs="Arial"/>
              </w:rPr>
              <w:t>, on the treating clinician’s behalf, and signed by the treating clinician.</w:t>
            </w:r>
          </w:p>
          <w:p w14:paraId="275DE240" w14:textId="77777777" w:rsidR="005D2488" w:rsidRDefault="005D2488" w:rsidP="00480B97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2F7D909D" w14:textId="6D13F8DF" w:rsidR="00E65EBC" w:rsidRDefault="00C53B2E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9E7D40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who is not a researcher will </w:t>
            </w:r>
            <w:r w:rsidR="00106C4E">
              <w:rPr>
                <w:rFonts w:cs="Arial"/>
              </w:rPr>
              <w:t>direct the potential participant to the researcher’s designated space outside of the direct treatment space (e.g., conference room, table in waiting room, lobby space, etc.</w:t>
            </w:r>
            <w:r w:rsidR="005D2488">
              <w:rPr>
                <w:rFonts w:cs="Arial"/>
              </w:rPr>
              <w:t>)</w:t>
            </w:r>
          </w:p>
          <w:p w14:paraId="323F7654" w14:textId="01216CC4" w:rsidR="00ED3131" w:rsidRDefault="00ED3131" w:rsidP="00ED3131">
            <w:pPr>
              <w:pStyle w:val="ColorfulList-Accent11"/>
              <w:spacing w:before="120" w:after="120"/>
            </w:pPr>
          </w:p>
          <w:p w14:paraId="7A563C65" w14:textId="45BD3313" w:rsidR="002C0ED4" w:rsidRDefault="002C0ED4" w:rsidP="002C0ED4">
            <w:pPr>
              <w:pStyle w:val="ColorfulList-Accent11"/>
              <w:numPr>
                <w:ilvl w:val="1"/>
                <w:numId w:val="18"/>
              </w:numPr>
              <w:spacing w:before="120" w:after="120"/>
            </w:pPr>
            <w:r>
              <w:t xml:space="preserve">Confirm the following required </w:t>
            </w:r>
            <w:r w:rsidR="0048226F">
              <w:t>criteria for Preparatory to Research access to PHI to identify potentially eligible participants:</w:t>
            </w:r>
          </w:p>
          <w:p w14:paraId="39D5FC2E" w14:textId="56B2A992" w:rsidR="000B525E" w:rsidRDefault="000B525E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>
              <w:t>You will only obtain the “minimum necessary PHI</w:t>
            </w:r>
          </w:p>
          <w:p w14:paraId="1F2018FD" w14:textId="38819574" w:rsidR="003B7DD3" w:rsidRDefault="003B7DD3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>
              <w:t>The PHI will not leave the JHM covered entity or, if electronic, go outside JHM firewalls</w:t>
            </w:r>
          </w:p>
          <w:p w14:paraId="5E4F5051" w14:textId="76D36607" w:rsidR="00F204D6" w:rsidRDefault="00F204D6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>
              <w:t>The PHI will not be used or disclosed to anyone outside the approved recruitment plan</w:t>
            </w:r>
          </w:p>
          <w:p w14:paraId="26FE2457" w14:textId="09F18F0C" w:rsidR="00F204D6" w:rsidRDefault="00393C3E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>
              <w:t>Individuals who agree to join the study will sign a consent/authorization</w:t>
            </w:r>
          </w:p>
          <w:p w14:paraId="130962F4" w14:textId="63B47793" w:rsidR="00393C3E" w:rsidRDefault="00AD503B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>
              <w:t>All PHI not associated with a signed Authorization will be destroyed after it has been used for recruitment purposes</w:t>
            </w:r>
          </w:p>
          <w:p w14:paraId="1D5C3E30" w14:textId="48950456" w:rsidR="00AD503B" w:rsidRPr="009A289F" w:rsidRDefault="00AD503B" w:rsidP="000B525E">
            <w:pPr>
              <w:pStyle w:val="ColorfulList-Accent11"/>
              <w:numPr>
                <w:ilvl w:val="0"/>
                <w:numId w:val="39"/>
              </w:numPr>
              <w:spacing w:before="120" w:after="120"/>
            </w:pPr>
            <w:r w:rsidRPr="009A289F">
              <w:t xml:space="preserve">Any access to Epic or other medical/billing records preparatory to research </w:t>
            </w:r>
            <w:r w:rsidRPr="009A289F">
              <w:rPr>
                <w:b/>
              </w:rPr>
              <w:t xml:space="preserve">WILL NOT BE USED </w:t>
            </w:r>
            <w:r w:rsidR="0014541E" w:rsidRPr="009A289F">
              <w:rPr>
                <w:b/>
              </w:rPr>
              <w:t>TO PULL INFORMATION FOR THE STUDY ITSELF</w:t>
            </w:r>
            <w:r w:rsidR="0014541E" w:rsidRPr="009A289F">
              <w:t>.</w:t>
            </w:r>
          </w:p>
          <w:p w14:paraId="17D433C8" w14:textId="740AF92B" w:rsidR="0014541E" w:rsidRDefault="0014541E" w:rsidP="003B7EE8">
            <w:pPr>
              <w:pStyle w:val="ColorfulList-Accent11"/>
              <w:spacing w:before="120" w:after="120"/>
              <w:ind w:left="1800"/>
            </w:pPr>
          </w:p>
          <w:p w14:paraId="6405E865" w14:textId="724BCB5E" w:rsidR="003B7EE8" w:rsidRDefault="003B7EE8" w:rsidP="00480B97">
            <w:pPr>
              <w:pStyle w:val="ColorfulList-Accent11"/>
              <w:spacing w:before="120" w:after="120"/>
              <w:ind w:left="1800"/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Confirm</w:t>
            </w:r>
          </w:p>
          <w:p w14:paraId="436C0A97" w14:textId="20697DE3" w:rsidR="00E65EBC" w:rsidRPr="00480B97" w:rsidRDefault="00E65EBC" w:rsidP="00480B97">
            <w:pPr>
              <w:pStyle w:val="ColorfulList-Accent11"/>
              <w:spacing w:before="120" w:after="120"/>
              <w:ind w:left="1440"/>
            </w:pPr>
          </w:p>
        </w:tc>
      </w:tr>
      <w:tr w:rsidR="00766DB0" w14:paraId="0B727C11" w14:textId="77777777" w:rsidTr="003E7266">
        <w:trPr>
          <w:trHeight w:val="1520"/>
        </w:trPr>
        <w:tc>
          <w:tcPr>
            <w:tcW w:w="9540" w:type="dxa"/>
          </w:tcPr>
          <w:bookmarkStart w:id="18" w:name="_Hlk513799363" w:displacedByCustomXml="next"/>
          <w:sdt>
            <w:sdtPr>
              <w:alias w:val="unlocked"/>
              <w:tag w:val="unlocked"/>
              <w:id w:val="-1342464252"/>
              <w:placeholder>
                <w:docPart w:val="907E9515473740B79D38DED31EF3A516"/>
              </w:placeholder>
              <w15:appearance w15:val="hidden"/>
            </w:sdtPr>
            <w:sdtEndPr>
              <w:rPr>
                <w:sz w:val="24"/>
                <w:szCs w:val="24"/>
              </w:rPr>
            </w:sdtEndPr>
            <w:sdtContent>
              <w:p w14:paraId="585E660B" w14:textId="77777777" w:rsidR="001B5D6F" w:rsidRPr="00D73544" w:rsidRDefault="001B5D6F" w:rsidP="00EF1DEC">
                <w:pPr>
                  <w:pStyle w:val="ListParagraph"/>
                  <w:numPr>
                    <w:ilvl w:val="0"/>
                    <w:numId w:val="18"/>
                  </w:numPr>
                  <w:spacing w:before="120" w:after="120"/>
                  <w:ind w:left="1065"/>
                  <w:rPr>
                    <w:b/>
                    <w:sz w:val="24"/>
                    <w:szCs w:val="24"/>
                  </w:rPr>
                </w:pP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instrText xml:space="preserve"> FORMCHECKBOX </w:instrText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separate"/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end"/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t xml:space="preserve">  </w:t>
                </w:r>
                <w:r w:rsidR="00766DB0" w:rsidRPr="00D73544">
                  <w:rPr>
                    <w:b/>
                    <w:sz w:val="24"/>
                    <w:szCs w:val="24"/>
                  </w:rPr>
                  <w:t xml:space="preserve">HIPAA </w:t>
                </w:r>
                <w:r w:rsidR="00F65CD4" w:rsidRPr="00D73544">
                  <w:rPr>
                    <w:b/>
                    <w:sz w:val="24"/>
                    <w:szCs w:val="24"/>
                  </w:rPr>
                  <w:t>WAIVER</w:t>
                </w:r>
                <w:r w:rsidR="00F774A2" w:rsidRPr="00D73544">
                  <w:rPr>
                    <w:b/>
                    <w:sz w:val="24"/>
                    <w:szCs w:val="24"/>
                  </w:rPr>
                  <w:t xml:space="preserve"> </w:t>
                </w:r>
              </w:p>
              <w:p w14:paraId="51D4C7B4" w14:textId="5B6881AB" w:rsidR="00766DB0" w:rsidRPr="00D73544" w:rsidRDefault="001B5D6F" w:rsidP="001B5D6F">
                <w:pPr>
                  <w:pStyle w:val="ColorfulList-Accent11"/>
                  <w:spacing w:before="120"/>
                  <w:ind w:firstLine="360"/>
                  <w:rPr>
                    <w:b/>
                    <w:sz w:val="24"/>
                    <w:szCs w:val="24"/>
                  </w:rPr>
                </w:pP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instrText xml:space="preserve"> FORMCHECKBOX </w:instrText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separate"/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fldChar w:fldCharType="end"/>
                </w:r>
                <w:r w:rsidRPr="00D73544">
                  <w:rPr>
                    <w:rFonts w:cs="Arial"/>
                    <w:b/>
                    <w:sz w:val="24"/>
                    <w:szCs w:val="24"/>
                  </w:rPr>
                  <w:t xml:space="preserve">  N/A  </w:t>
                </w:r>
              </w:p>
            </w:sdtContent>
          </w:sdt>
          <w:bookmarkEnd w:id="18" w:displacedByCustomXml="next"/>
          <w:sdt>
            <w:sdtPr>
              <w:alias w:val="unLock"/>
              <w:tag w:val="unlock"/>
              <w:id w:val="1965999011"/>
              <w:placeholder>
                <w:docPart w:val="907E9515473740B79D38DED31EF3A516"/>
              </w:placeholder>
              <w15:appearance w15:val="hidden"/>
            </w:sdtPr>
            <w:sdtEndPr/>
            <w:sdtContent>
              <w:bookmarkStart w:id="19" w:name="_Hlk513799398" w:displacedByCustomXml="prev"/>
              <w:p w14:paraId="367034EB" w14:textId="18B43D00" w:rsidR="00DE654E" w:rsidRPr="00DE654E" w:rsidRDefault="000E54AB" w:rsidP="00DE654E">
                <w:pPr>
                  <w:pStyle w:val="ListParagraph"/>
                  <w:spacing w:after="120"/>
                  <w:ind w:left="705"/>
                  <w:contextualSpacing w:val="0"/>
                  <w:rPr>
                    <w:b/>
                    <w:i/>
                  </w:rPr>
                </w:pPr>
                <w:sdt>
                  <w:sdtPr>
                    <w:rPr>
                      <w:b/>
                      <w:i/>
                    </w:rPr>
                    <w:alias w:val="unlocked"/>
                    <w:tag w:val="unlocked"/>
                    <w:id w:val="-980533095"/>
                    <w:placeholder>
                      <w:docPart w:val="AD4C7B8543CED540939EC14E09663A27"/>
                    </w:placeholder>
                  </w:sdtPr>
                  <w:sdtEndPr/>
                  <w:sdtContent>
                    <w:r w:rsidR="00DE654E" w:rsidRPr="00DE654E">
                      <w:rPr>
                        <w:b/>
                        <w:i/>
                      </w:rPr>
                      <w:t>NOTE:</w:t>
                    </w:r>
                  </w:sdtContent>
                </w:sdt>
                <w:r w:rsidR="00DE654E" w:rsidRPr="00DE654E">
                  <w:rPr>
                    <w:b/>
                    <w:i/>
                  </w:rPr>
                  <w:t xml:space="preserve">  </w:t>
                </w:r>
                <w:sdt>
                  <w:sdtPr>
                    <w:rPr>
                      <w:b/>
                      <w:i/>
                    </w:rPr>
                    <w:alias w:val="unlocked"/>
                    <w:tag w:val="unlocked"/>
                    <w:id w:val="2081321397"/>
                    <w:placeholder>
                      <w:docPart w:val="AD4C7B8543CED540939EC14E09663A27"/>
                    </w:placeholder>
                    <w15:appearance w15:val="hidden"/>
                  </w:sdtPr>
                  <w:sdtEndPr/>
                  <w:sdtContent>
                    <w:r w:rsidR="00DE654E" w:rsidRPr="00DE654E">
                      <w:rPr>
                        <w:b/>
                        <w:i/>
                      </w:rPr>
                      <w:t xml:space="preserve">If you intend to use a LIMITED DATA SET, </w:t>
                    </w:r>
                    <w:r w:rsidR="00DE654E" w:rsidRPr="00DE654E">
                      <w:rPr>
                        <w:b/>
                        <w:i/>
                        <w:u w:val="single"/>
                      </w:rPr>
                      <w:t>you do not need a HIPAA Waiver for that purpose</w:t>
                    </w:r>
                    <w:r w:rsidR="00DE654E" w:rsidRPr="00DE654E">
                      <w:rPr>
                        <w:b/>
                        <w:i/>
                      </w:rPr>
                      <w:t>.</w:t>
                    </w:r>
                  </w:sdtContent>
                </w:sdt>
                <w:bookmarkEnd w:id="19"/>
              </w:p>
              <w:p w14:paraId="310018EF" w14:textId="22F71BC8" w:rsidR="00766DB0" w:rsidRPr="00DF7966" w:rsidRDefault="00F774A2" w:rsidP="009E7D40">
                <w:pPr>
                  <w:pStyle w:val="ListParagraph"/>
                  <w:numPr>
                    <w:ilvl w:val="0"/>
                    <w:numId w:val="40"/>
                  </w:numPr>
                  <w:spacing w:after="120"/>
                  <w:ind w:left="1065"/>
                  <w:contextualSpacing w:val="0"/>
                </w:pPr>
                <w:r>
                  <w:t>Check off the purpose for which you seek the waiver.</w:t>
                </w:r>
              </w:p>
            </w:sdtContent>
          </w:sdt>
          <w:p w14:paraId="28C0DB16" w14:textId="77063277" w:rsidR="00766DB0" w:rsidRDefault="000E54AB" w:rsidP="009E7D40">
            <w:pPr>
              <w:pStyle w:val="ListParagraph"/>
              <w:spacing w:after="120"/>
              <w:ind w:left="1425" w:hanging="360"/>
              <w:contextualSpacing w:val="0"/>
            </w:pPr>
            <w:sdt>
              <w:sdtPr>
                <w:alias w:val="unlocked"/>
                <w:tag w:val="unlocked"/>
                <w:id w:val="1145401265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66DB0" w:rsidRPr="00401209">
                  <w:rPr>
                    <w:rFonts w:cs="Arial"/>
                  </w:rPr>
                  <w:instrText xml:space="preserve"> FORMCHECKBOX </w:instrText>
                </w:r>
                <w:r w:rsidR="00766DB0" w:rsidRPr="00401209">
                  <w:rPr>
                    <w:rFonts w:cs="Arial"/>
                  </w:rPr>
                </w:r>
                <w:r w:rsidR="00766DB0" w:rsidRPr="00401209">
                  <w:rPr>
                    <w:rFonts w:cs="Arial"/>
                  </w:rPr>
                  <w:fldChar w:fldCharType="separate"/>
                </w:r>
                <w:r w:rsidR="00766DB0" w:rsidRPr="00401209">
                  <w:rPr>
                    <w:rFonts w:cs="Arial"/>
                  </w:rPr>
                  <w:fldChar w:fldCharType="end"/>
                </w:r>
                <w:r w:rsidR="00766DB0">
                  <w:rPr>
                    <w:rFonts w:cs="Arial"/>
                  </w:rPr>
                  <w:t xml:space="preserve">  </w:t>
                </w:r>
                <w:r w:rsidR="00766DB0">
                  <w:t>F</w:t>
                </w:r>
                <w:r w:rsidR="00766DB0" w:rsidRPr="00401209">
                  <w:t>or study recruitment</w:t>
                </w:r>
                <w:r w:rsidR="00766DB0">
                  <w:t xml:space="preserve"> because it is impracticable to have the clinician with a treatment relationship</w:t>
                </w:r>
              </w:sdtContent>
            </w:sdt>
            <w:r w:rsidR="00766DB0">
              <w:t xml:space="preserve"> </w:t>
            </w:r>
            <w:sdt>
              <w:sdtPr>
                <w:alias w:val="unlocked"/>
                <w:tag w:val="unlocked"/>
                <w:id w:val="656723206"/>
                <w:placeholder>
                  <w:docPart w:val="907E9515473740B79D38DED31EF3A516"/>
                </w:placeholder>
                <w15:appearance w15:val="hidden"/>
              </w:sdtPr>
              <w:sdtEndPr>
                <w:rPr>
                  <w:i/>
                </w:rPr>
              </w:sdtEndPr>
              <w:sdtContent>
                <w:r w:rsidR="00766DB0">
                  <w:t>with the potential participants involved in the recruitment contact</w:t>
                </w:r>
                <w:r w:rsidR="00FE1DBE">
                  <w:t>.</w:t>
                </w:r>
                <w:r w:rsidR="00766DB0" w:rsidRPr="00401209">
                  <w:t xml:space="preserve"> </w:t>
                </w:r>
                <w:r w:rsidR="00766DB0">
                  <w:t xml:space="preserve"> </w:t>
                </w:r>
                <w:r w:rsidR="00766DB0" w:rsidRPr="001E58A2">
                  <w:rPr>
                    <w:i/>
                  </w:rPr>
                  <w:t>[</w:t>
                </w:r>
                <w:r w:rsidR="00766DB0" w:rsidRPr="007822B8">
                  <w:rPr>
                    <w:i/>
                  </w:rPr>
                  <w:t>Note: The IRB will grant a waiver</w:t>
                </w:r>
              </w:sdtContent>
            </w:sdt>
            <w:r w:rsidR="00766DB0" w:rsidRPr="007822B8">
              <w:rPr>
                <w:i/>
              </w:rPr>
              <w:t xml:space="preserve"> </w:t>
            </w:r>
            <w:sdt>
              <w:sdtPr>
                <w:rPr>
                  <w:i/>
                </w:rPr>
                <w:alias w:val="unlocked"/>
                <w:tag w:val="unlocked"/>
                <w:id w:val="-877314456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 w:rsidRPr="007822B8">
                  <w:rPr>
                    <w:i/>
                  </w:rPr>
                  <w:t>for recruitment in rare circumstances; its expectation is that the researcher’s activities will follow the</w:t>
                </w:r>
              </w:sdtContent>
            </w:sdt>
            <w:r w:rsidR="00766DB0" w:rsidRPr="007822B8">
              <w:rPr>
                <w:i/>
              </w:rPr>
              <w:t xml:space="preserve"> </w:t>
            </w:r>
            <w:sdt>
              <w:sdtPr>
                <w:rPr>
                  <w:i/>
                </w:rPr>
                <w:alias w:val="unlocked"/>
                <w:tag w:val="unlocked"/>
                <w:id w:val="1736500804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 w:rsidRPr="007822B8">
                  <w:rPr>
                    <w:i/>
                  </w:rPr>
                  <w:t xml:space="preserve">recruitment requirements provided in </w:t>
                </w:r>
                <w:r w:rsidR="00766DB0">
                  <w:rPr>
                    <w:i/>
                  </w:rPr>
                  <w:t>the Preparatory to Research section</w:t>
                </w:r>
                <w:r w:rsidR="00766DB0" w:rsidRPr="007822B8">
                  <w:rPr>
                    <w:i/>
                  </w:rPr>
                  <w:t>, above.</w:t>
                </w:r>
                <w:r w:rsidR="00766DB0" w:rsidRPr="001E58A2">
                  <w:rPr>
                    <w:i/>
                  </w:rPr>
                  <w:t>]</w:t>
                </w:r>
              </w:sdtContent>
            </w:sdt>
            <w:r w:rsidR="00766DB0">
              <w:t xml:space="preserve"> </w:t>
            </w:r>
          </w:p>
          <w:p w14:paraId="182DC8E3" w14:textId="598B55FD" w:rsidR="00766DB0" w:rsidRDefault="00F774A2" w:rsidP="009E7D40">
            <w:pPr>
              <w:pStyle w:val="ListParagraph"/>
              <w:spacing w:after="120"/>
              <w:ind w:left="1080"/>
              <w:contextualSpacing w:val="0"/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alias w:val="unlocked"/>
                <w:tag w:val="unlocked"/>
                <w:id w:val="-1774470493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>
                  <w:t>For secondary data analysis or a broad program evaluation</w:t>
                </w:r>
                <w:r w:rsidR="00FE1DBE">
                  <w:t>.</w:t>
                </w:r>
                <w:r w:rsidR="00766DB0">
                  <w:t xml:space="preserve"> </w:t>
                </w:r>
              </w:sdtContent>
            </w:sdt>
          </w:p>
          <w:sdt>
            <w:sdtPr>
              <w:alias w:val="unlocked"/>
              <w:tag w:val="unlocked"/>
              <w:id w:val="1094986291"/>
              <w:placeholder>
                <w:docPart w:val="907E9515473740B79D38DED31EF3A516"/>
              </w:placeholder>
              <w15:appearance w15:val="hidden"/>
            </w:sdtPr>
            <w:sdtEndPr/>
            <w:sdtContent>
              <w:p w14:paraId="6B5AAD4E" w14:textId="69931D4B" w:rsidR="00766DB0" w:rsidRPr="00401209" w:rsidRDefault="00766DB0" w:rsidP="009E7D40">
                <w:pPr>
                  <w:pStyle w:val="ListParagraph"/>
                  <w:numPr>
                    <w:ilvl w:val="0"/>
                    <w:numId w:val="40"/>
                  </w:numPr>
                  <w:ind w:left="1065"/>
                </w:pPr>
                <w:r w:rsidRPr="00A9734E">
                  <w:t>Explain</w:t>
                </w:r>
                <w:r w:rsidRPr="00401209">
                  <w:t xml:space="preserve"> why the research could not practicably be conducted </w:t>
                </w:r>
                <w:r w:rsidRPr="009E7D40">
                  <w:rPr>
                    <w:b/>
                  </w:rPr>
                  <w:t>without the waiver</w:t>
                </w:r>
                <w:r w:rsidRPr="00401209">
                  <w:t xml:space="preserve">.  </w:t>
                </w:r>
                <w:r w:rsidR="00F774A2">
                  <w:t xml:space="preserve">Explain why you cannot obtain a signed Privacy Authorization.  </w:t>
                </w:r>
                <w:r w:rsidRPr="00401209">
                  <w:t>Be as specific as possible.</w:t>
                </w:r>
              </w:p>
            </w:sdtContent>
          </w:sdt>
          <w:p w14:paraId="10B785F2" w14:textId="56F511B6" w:rsidR="00766DB0" w:rsidRPr="00E54D03" w:rsidRDefault="00766DB0" w:rsidP="009E7D40">
            <w:pPr>
              <w:pStyle w:val="ListParagraph"/>
              <w:spacing w:after="120"/>
              <w:ind w:left="1065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sdt>
            <w:sdtPr>
              <w:alias w:val="unlocked"/>
              <w:tag w:val="unlocked"/>
              <w:id w:val="768273728"/>
              <w:placeholder>
                <w:docPart w:val="907E9515473740B79D38DED31EF3A516"/>
              </w:placeholder>
              <w15:appearance w15:val="hidden"/>
            </w:sdtPr>
            <w:sdtEndPr/>
            <w:sdtContent>
              <w:p w14:paraId="6B9A4B16" w14:textId="71D6D374" w:rsidR="00766DB0" w:rsidRDefault="00766DB0" w:rsidP="009E7D40">
                <w:pPr>
                  <w:pStyle w:val="ListParagraph"/>
                  <w:numPr>
                    <w:ilvl w:val="0"/>
                    <w:numId w:val="40"/>
                  </w:numPr>
                  <w:ind w:left="1065"/>
                </w:pPr>
                <w:r w:rsidRPr="00A9734E">
                  <w:t>Explain</w:t>
                </w:r>
                <w:r w:rsidRPr="00401209">
                  <w:t xml:space="preserve"> why the research could </w:t>
                </w:r>
                <w:proofErr w:type="gramStart"/>
                <w:r w:rsidRPr="00401209">
                  <w:t>not practicably</w:t>
                </w:r>
                <w:proofErr w:type="gramEnd"/>
                <w:r>
                  <w:t xml:space="preserve"> be conducted </w:t>
                </w:r>
                <w:r w:rsidRPr="009E7D40">
                  <w:rPr>
                    <w:b/>
                  </w:rPr>
                  <w:t>without access to/use of the PHI</w:t>
                </w:r>
                <w:r w:rsidRPr="00401209">
                  <w:t>.  Be as specific as possible.</w:t>
                </w:r>
              </w:p>
            </w:sdtContent>
          </w:sdt>
          <w:p w14:paraId="193F7159" w14:textId="77777777" w:rsidR="00766DB0" w:rsidRPr="00E54D03" w:rsidRDefault="00766DB0" w:rsidP="0003259B">
            <w:pPr>
              <w:pStyle w:val="ListParagraph"/>
              <w:spacing w:after="120"/>
              <w:ind w:left="1065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sdt>
            <w:sdtPr>
              <w:alias w:val="unlocked"/>
              <w:tag w:val="unlocked"/>
              <w:id w:val="254483905"/>
              <w:placeholder>
                <w:docPart w:val="907E9515473740B79D38DED31EF3A516"/>
              </w:placeholder>
              <w15:appearance w15:val="hidden"/>
            </w:sdtPr>
            <w:sdtEndPr/>
            <w:sdtContent>
              <w:p w14:paraId="49EBCC98" w14:textId="1125613A" w:rsidR="00766DB0" w:rsidRDefault="00766DB0" w:rsidP="009E7D40">
                <w:pPr>
                  <w:pStyle w:val="ListParagraph"/>
                  <w:numPr>
                    <w:ilvl w:val="0"/>
                    <w:numId w:val="40"/>
                  </w:numPr>
                  <w:ind w:left="1065"/>
                </w:pPr>
                <w:r w:rsidRPr="00A9734E">
                  <w:t>Confirm</w:t>
                </w:r>
                <w:r w:rsidRPr="00F774A2">
                  <w:rPr>
                    <w:b/>
                  </w:rPr>
                  <w:t xml:space="preserve"> </w:t>
                </w:r>
                <w:r>
                  <w:t>that the use of PHI pursuant to the waiver involves no more than minimal risk to the privacy of the study participant.</w:t>
                </w:r>
              </w:p>
            </w:sdtContent>
          </w:sdt>
          <w:p w14:paraId="154C72A0" w14:textId="644A45E2" w:rsidR="00766DB0" w:rsidRDefault="00766DB0" w:rsidP="0003259B">
            <w:pPr>
              <w:spacing w:after="120"/>
              <w:ind w:left="1065"/>
              <w:rPr>
                <w:rFonts w:cs="Arial"/>
              </w:rPr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ed"/>
                <w:tag w:val="unlocked"/>
                <w:id w:val="-834140368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>Confirm</w:t>
                </w:r>
              </w:sdtContent>
            </w:sdt>
          </w:p>
          <w:p w14:paraId="1EEFD0A8" w14:textId="3F85B804" w:rsidR="00766DB0" w:rsidRDefault="000E54AB" w:rsidP="0003259B">
            <w:pPr>
              <w:pStyle w:val="ListParagraph"/>
              <w:numPr>
                <w:ilvl w:val="0"/>
                <w:numId w:val="40"/>
              </w:numPr>
              <w:spacing w:after="120"/>
              <w:ind w:left="1065"/>
            </w:pPr>
            <w:sdt>
              <w:sdtPr>
                <w:alias w:val="unlocked"/>
                <w:tag w:val="unlocked"/>
                <w:id w:val="427003118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>
                  <w:t>Confirm that if you plan to enroll participants from JHM, you will “track” the</w:t>
                </w:r>
              </w:sdtContent>
            </w:sdt>
            <w:r w:rsidR="00766DB0">
              <w:t xml:space="preserve"> </w:t>
            </w:r>
            <w:sdt>
              <w:sdtPr>
                <w:alias w:val="unlocked"/>
                <w:tag w:val="unlocked"/>
                <w:id w:val="-446689307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 w:rsidR="00766DB0">
                  <w:t>disclosures of PHI to you, as required</w:t>
                </w:r>
                <w:r w:rsidR="00D634D5" w:rsidRPr="00D634D5">
                  <w:t xml:space="preserve">, by sending the list of participant names and medical record numbers to Thelma </w:t>
                </w:r>
                <w:proofErr w:type="spellStart"/>
                <w:r w:rsidR="00D634D5" w:rsidRPr="00D634D5">
                  <w:t>Maduako</w:t>
                </w:r>
                <w:proofErr w:type="spellEnd"/>
                <w:r w:rsidR="00D634D5" w:rsidRPr="00D634D5">
                  <w:t xml:space="preserve"> (tmaduak1@jhu.edu); Michael N Wynne (mwynne@jhu.edu); and Kofi Osei Tutu (koseitu2@jh.edu)</w:t>
                </w:r>
              </w:sdtContent>
            </w:sdt>
            <w:r w:rsidR="00227A8C">
              <w:t>.</w:t>
            </w:r>
          </w:p>
          <w:p w14:paraId="71247C58" w14:textId="6678EC87" w:rsidR="00766DB0" w:rsidRDefault="00766DB0" w:rsidP="009E7D40">
            <w:pPr>
              <w:ind w:left="1065"/>
              <w:rPr>
                <w:rFonts w:cs="Arial"/>
              </w:rPr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unlocked"/>
                <w:tag w:val="unlocked"/>
                <w:id w:val="1441718820"/>
                <w:placeholder>
                  <w:docPart w:val="907E9515473740B79D38DED31EF3A516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 xml:space="preserve"> Confirm</w:t>
                </w:r>
              </w:sdtContent>
            </w:sdt>
          </w:p>
          <w:p w14:paraId="1FC32878" w14:textId="77777777" w:rsidR="00766DB0" w:rsidRDefault="00766DB0" w:rsidP="009E7D40">
            <w:pPr>
              <w:ind w:left="1065" w:hanging="360"/>
              <w:rPr>
                <w:rFonts w:cs="Arial"/>
              </w:rPr>
            </w:pPr>
          </w:p>
          <w:sdt>
            <w:sdtPr>
              <w:alias w:val="unlocked"/>
              <w:tag w:val="unlocked"/>
              <w:id w:val="-1508893483"/>
              <w:placeholder>
                <w:docPart w:val="907E9515473740B79D38DED31EF3A516"/>
              </w:placeholder>
              <w15:appearance w15:val="hidden"/>
            </w:sdtPr>
            <w:sdtEndPr/>
            <w:sdtContent>
              <w:p w14:paraId="1CF437AC" w14:textId="1641B157" w:rsidR="00766DB0" w:rsidRDefault="00766DB0" w:rsidP="009E7D40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360"/>
                  </w:tabs>
                  <w:ind w:left="1065"/>
                </w:pPr>
                <w:r w:rsidRPr="00AA0ED7">
                  <w:t>When will you destroy the identifiers?</w:t>
                </w:r>
                <w:r>
                  <w:t xml:space="preserve">  (Must be at earliest opportunity)</w:t>
                </w:r>
              </w:p>
            </w:sdtContent>
          </w:sdt>
          <w:p w14:paraId="60087E2D" w14:textId="2810D441" w:rsidR="00766DB0" w:rsidRDefault="00766DB0" w:rsidP="009E7D40">
            <w:pPr>
              <w:pStyle w:val="ListParagraph"/>
              <w:tabs>
                <w:tab w:val="left" w:pos="360"/>
              </w:tabs>
              <w:ind w:left="1065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AB9948" w14:textId="5A242690" w:rsidR="00F774A2" w:rsidRDefault="00F774A2" w:rsidP="009E7D40">
            <w:pPr>
              <w:pStyle w:val="ListParagraph"/>
              <w:tabs>
                <w:tab w:val="left" w:pos="360"/>
              </w:tabs>
              <w:ind w:left="1065" w:hanging="360"/>
            </w:pPr>
          </w:p>
          <w:p w14:paraId="37E84020" w14:textId="0A588BAD" w:rsidR="00F774A2" w:rsidRDefault="00F774A2" w:rsidP="009E7D40">
            <w:pPr>
              <w:pStyle w:val="ListParagraph"/>
              <w:numPr>
                <w:ilvl w:val="0"/>
                <w:numId w:val="40"/>
              </w:numPr>
              <w:tabs>
                <w:tab w:val="left" w:pos="360"/>
              </w:tabs>
              <w:ind w:left="1065"/>
            </w:pPr>
            <w:r>
              <w:t xml:space="preserve">Identify the person or entity (Honest Broker or CCDA, or other JHM </w:t>
            </w:r>
            <w:r w:rsidR="009A289F">
              <w:t>entity</w:t>
            </w:r>
            <w:r>
              <w:t xml:space="preserve"> providing the data) who will extract the data from the JHM medical/billing records.</w:t>
            </w:r>
          </w:p>
          <w:p w14:paraId="6C43CD1F" w14:textId="6680CA88" w:rsidR="00F774A2" w:rsidRDefault="00F774A2" w:rsidP="00F774A2">
            <w:pPr>
              <w:pStyle w:val="ListParagraph"/>
              <w:tabs>
                <w:tab w:val="left" w:pos="360"/>
              </w:tabs>
              <w:ind w:left="1065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E6C2EE" w14:textId="77777777" w:rsidR="00DE654E" w:rsidRDefault="00DE654E" w:rsidP="00F774A2">
            <w:pPr>
              <w:pStyle w:val="ListParagraph"/>
              <w:tabs>
                <w:tab w:val="left" w:pos="360"/>
              </w:tabs>
              <w:ind w:left="1065"/>
            </w:pPr>
          </w:p>
          <w:sdt>
            <w:sdtPr>
              <w:rPr>
                <w:b/>
              </w:rPr>
              <w:alias w:val="unlocked"/>
              <w:tag w:val="unlocked"/>
              <w:id w:val="-1210103988"/>
              <w:placeholder>
                <w:docPart w:val="EC64E870F0894972800569B48AE5A6E0"/>
              </w:placeholder>
              <w15:appearance w15:val="hidden"/>
            </w:sdtPr>
            <w:sdtEndPr>
              <w:rPr>
                <w:b w:val="0"/>
              </w:rPr>
            </w:sdtEndPr>
            <w:sdtContent>
              <w:p w14:paraId="037344B4" w14:textId="4EFCED13" w:rsidR="00DE654E" w:rsidRDefault="00BD7D39" w:rsidP="00BD7D39">
                <w:pPr>
                  <w:pStyle w:val="ListParagraph"/>
                  <w:numPr>
                    <w:ilvl w:val="0"/>
                    <w:numId w:val="40"/>
                  </w:numPr>
                  <w:tabs>
                    <w:tab w:val="left" w:pos="1066"/>
                  </w:tabs>
                  <w:spacing w:before="120"/>
                  <w:ind w:left="1066"/>
                </w:pPr>
                <w:r>
                  <w:t xml:space="preserve">For studies using JHM clinical records:  I certify that I have </w:t>
                </w:r>
                <w:r w:rsidRPr="00BD7D39">
                  <w:t>reviewed the</w:t>
                </w:r>
                <w:r w:rsidRPr="00BD7D39">
                  <w:rPr>
                    <w:b/>
                    <w:bCs/>
                  </w:rPr>
                  <w:t xml:space="preserve"> </w:t>
                </w:r>
                <w:hyperlink r:id="rId13" w:history="1">
                  <w:r w:rsidRPr="00383653">
                    <w:rPr>
                      <w:rStyle w:val="Hyperlink"/>
                      <w:b/>
                      <w:bCs/>
                    </w:rPr>
                    <w:t>JHM Privacy Office Data Protection Attestation</w:t>
                  </w:r>
                </w:hyperlink>
                <w:r w:rsidRPr="00BD7D39">
                  <w:rPr>
                    <w:b/>
                    <w:bCs/>
                  </w:rPr>
                  <w:t xml:space="preserve"> </w:t>
                </w:r>
                <w:r>
                  <w:t xml:space="preserve">and agree to be bound by its terms.  </w:t>
                </w:r>
              </w:p>
              <w:p w14:paraId="18E7A2A0" w14:textId="37AAE0FD" w:rsidR="00BD7D39" w:rsidRDefault="00BD7D39" w:rsidP="00BD7D39">
                <w:pPr>
                  <w:pStyle w:val="ListParagraph"/>
                  <w:tabs>
                    <w:tab w:val="left" w:pos="1066"/>
                  </w:tabs>
                  <w:spacing w:before="120"/>
                  <w:ind w:left="1066"/>
                </w:pPr>
              </w:p>
              <w:p w14:paraId="31861776" w14:textId="1D88D57A" w:rsidR="00BD7D39" w:rsidRDefault="00BD7D39" w:rsidP="00BD7D39">
                <w:pPr>
                  <w:pStyle w:val="ListParagraph"/>
                  <w:tabs>
                    <w:tab w:val="left" w:pos="1066"/>
                  </w:tabs>
                  <w:spacing w:before="120"/>
                  <w:ind w:left="1066"/>
                </w:pPr>
                <w:r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401209">
                  <w:rPr>
                    <w:rFonts w:cs="Arial"/>
                  </w:rPr>
                  <w:instrText xml:space="preserve"> FORMCHECKBOX </w:instrText>
                </w:r>
                <w:r w:rsidRPr="00401209">
                  <w:rPr>
                    <w:rFonts w:cs="Arial"/>
                  </w:rPr>
                </w:r>
                <w:r w:rsidRPr="00401209">
                  <w:rPr>
                    <w:rFonts w:cs="Arial"/>
                  </w:rPr>
                  <w:fldChar w:fldCharType="separate"/>
                </w:r>
                <w:r w:rsidRPr="00401209">
                  <w:rPr>
                    <w:rFonts w:cs="Arial"/>
                  </w:rPr>
                  <w:fldChar w:fldCharType="end"/>
                </w:r>
                <w:r>
                  <w:rPr>
                    <w:rFonts w:cs="Arial"/>
                  </w:rPr>
                  <w:t xml:space="preserve">   Not applicable</w:t>
                </w:r>
              </w:p>
              <w:p w14:paraId="63032A16" w14:textId="00B4864C" w:rsidR="00766DB0" w:rsidRPr="008147B3" w:rsidRDefault="00DE654E" w:rsidP="00D818B5">
                <w:pPr>
                  <w:spacing w:after="120"/>
                  <w:ind w:left="1065"/>
                  <w:rPr>
                    <w:rFonts w:cs="Arial"/>
                  </w:rPr>
                </w:pPr>
                <w:r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401209">
                  <w:rPr>
                    <w:rFonts w:cs="Arial"/>
                  </w:rPr>
                  <w:instrText xml:space="preserve"> FORMCHECKBOX </w:instrText>
                </w:r>
                <w:r w:rsidRPr="00401209">
                  <w:rPr>
                    <w:rFonts w:cs="Arial"/>
                  </w:rPr>
                </w:r>
                <w:r w:rsidRPr="00401209">
                  <w:rPr>
                    <w:rFonts w:cs="Arial"/>
                  </w:rPr>
                  <w:fldChar w:fldCharType="separate"/>
                </w:r>
                <w:r w:rsidRPr="00401209">
                  <w:rPr>
                    <w:rFonts w:cs="Arial"/>
                  </w:rPr>
                  <w:fldChar w:fldCharType="end"/>
                </w: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alias w:val="unlocked"/>
                    <w:tag w:val="unlocked"/>
                    <w:id w:val="951910701"/>
                    <w:placeholder>
                      <w:docPart w:val="124986B6A656B446AAB5899C52074334"/>
                    </w:placeholder>
                    <w15:appearance w15:val="hidden"/>
                  </w:sdtPr>
                  <w:sdtEndPr/>
                  <w:sdtContent>
                    <w:r>
                      <w:rPr>
                        <w:rFonts w:cs="Arial"/>
                      </w:rPr>
                      <w:t xml:space="preserve"> Confirm</w:t>
                    </w:r>
                  </w:sdtContent>
                </w:sdt>
              </w:p>
            </w:sdtContent>
          </w:sdt>
        </w:tc>
      </w:tr>
      <w:tr w:rsidR="00AE0976" w14:paraId="3C7EBFB8" w14:textId="77777777" w:rsidTr="00CA236A">
        <w:trPr>
          <w:trHeight w:val="2010"/>
        </w:trPr>
        <w:tc>
          <w:tcPr>
            <w:tcW w:w="9540" w:type="dxa"/>
          </w:tcPr>
          <w:p w14:paraId="060B5574" w14:textId="668A010D" w:rsidR="00AE0976" w:rsidRPr="00D73544" w:rsidRDefault="00AE0976" w:rsidP="00480B97">
            <w:pPr>
              <w:pStyle w:val="ListParagraph"/>
              <w:numPr>
                <w:ilvl w:val="0"/>
                <w:numId w:val="18"/>
              </w:numPr>
              <w:spacing w:before="240"/>
              <w:ind w:left="1065"/>
              <w:rPr>
                <w:rFonts w:cs="Arial"/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D62C4" w:rsidRPr="00D73544">
              <w:rPr>
                <w:rFonts w:cs="Arial"/>
                <w:b/>
                <w:sz w:val="24"/>
                <w:szCs w:val="24"/>
              </w:rPr>
              <w:t>LIMITED DATA SETS AND DE-IDENTIFIED DATA SETS</w:t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7573E17" w14:textId="61EA71F1" w:rsidR="001B5D6F" w:rsidRPr="00D73544" w:rsidRDefault="001B5D6F" w:rsidP="001B5D6F">
            <w:pPr>
              <w:pStyle w:val="ListParagraph"/>
              <w:spacing w:before="240"/>
              <w:ind w:left="1065"/>
              <w:rPr>
                <w:rFonts w:cs="Arial"/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4E443570" w14:textId="77777777" w:rsidR="00DE654E" w:rsidRPr="00BD7D39" w:rsidRDefault="00DE654E" w:rsidP="000D62C4">
            <w:pPr>
              <w:pStyle w:val="ListParagraph"/>
              <w:ind w:left="705"/>
              <w:rPr>
                <w:b/>
                <w:sz w:val="16"/>
                <w:szCs w:val="16"/>
              </w:rPr>
            </w:pPr>
          </w:p>
          <w:p w14:paraId="2C137FF9" w14:textId="13BE0C6C" w:rsidR="002D2E79" w:rsidRDefault="00FC5BD5" w:rsidP="00303285">
            <w:pPr>
              <w:pStyle w:val="ListParagraph"/>
              <w:spacing w:line="240" w:lineRule="auto"/>
              <w:ind w:left="705"/>
              <w:rPr>
                <w:b/>
              </w:rPr>
            </w:pPr>
            <w:r>
              <w:rPr>
                <w:b/>
              </w:rPr>
              <w:t xml:space="preserve">Complete this section if </w:t>
            </w:r>
            <w:r w:rsidRPr="00806B65">
              <w:rPr>
                <w:b/>
              </w:rPr>
              <w:t xml:space="preserve">you intend to use a </w:t>
            </w:r>
            <w:r w:rsidRPr="00DE654E">
              <w:rPr>
                <w:b/>
                <w:u w:val="single"/>
              </w:rPr>
              <w:t>Limited Data Set or De-Identified</w:t>
            </w:r>
            <w:r>
              <w:rPr>
                <w:b/>
              </w:rPr>
              <w:t xml:space="preserve"> Data Set produced by a JHHS Certified Honest Broker</w:t>
            </w:r>
            <w:r w:rsidR="00DE654E">
              <w:rPr>
                <w:b/>
              </w:rPr>
              <w:t>,</w:t>
            </w:r>
            <w:r w:rsidR="00321BFA">
              <w:rPr>
                <w:b/>
              </w:rPr>
              <w:t xml:space="preserve"> the </w:t>
            </w:r>
            <w:r>
              <w:rPr>
                <w:b/>
              </w:rPr>
              <w:t>Center for Clinical Data Analysis (CCDA)</w:t>
            </w:r>
            <w:r w:rsidR="00DE654E">
              <w:rPr>
                <w:b/>
              </w:rPr>
              <w:t>,</w:t>
            </w:r>
            <w:r w:rsidR="00DE654E">
              <w:rPr>
                <w:rFonts w:cs="Arial"/>
              </w:rPr>
              <w:t xml:space="preserve"> </w:t>
            </w:r>
            <w:r w:rsidR="00DE654E" w:rsidRPr="00DE654E">
              <w:rPr>
                <w:rFonts w:cs="Arial"/>
                <w:b/>
              </w:rPr>
              <w:t>other approved JHHS data provider</w:t>
            </w:r>
            <w:r w:rsidR="00DE654E">
              <w:rPr>
                <w:b/>
              </w:rPr>
              <w:t>, or</w:t>
            </w:r>
            <w:r>
              <w:rPr>
                <w:b/>
              </w:rPr>
              <w:t xml:space="preserve"> </w:t>
            </w:r>
            <w:r w:rsidR="00DE654E">
              <w:rPr>
                <w:b/>
              </w:rPr>
              <w:t>another</w:t>
            </w:r>
            <w:r>
              <w:rPr>
                <w:b/>
              </w:rPr>
              <w:t xml:space="preserve"> JH</w:t>
            </w:r>
            <w:r w:rsidR="002D2E79">
              <w:rPr>
                <w:b/>
              </w:rPr>
              <w:t>M Entity that is the source of the data.</w:t>
            </w:r>
          </w:p>
          <w:p w14:paraId="5B205EE5" w14:textId="0CFF8E64" w:rsidR="00FC5BD5" w:rsidRDefault="00FC5BD5" w:rsidP="00303285">
            <w:pPr>
              <w:pStyle w:val="ListParagraph"/>
              <w:spacing w:line="240" w:lineRule="auto"/>
              <w:ind w:left="705"/>
              <w:rPr>
                <w:b/>
              </w:rPr>
            </w:pPr>
          </w:p>
          <w:p w14:paraId="72F7EB83" w14:textId="6719118A" w:rsidR="00E6526E" w:rsidRPr="005A2DBE" w:rsidRDefault="001673BC" w:rsidP="005A2DBE">
            <w:pPr>
              <w:pStyle w:val="ListParagraph"/>
              <w:numPr>
                <w:ilvl w:val="1"/>
                <w:numId w:val="18"/>
              </w:numPr>
              <w:spacing w:after="240"/>
              <w:rPr>
                <w:rFonts w:cs="Arial"/>
              </w:rPr>
            </w:pPr>
            <w:r w:rsidRPr="005A2DBE">
              <w:rPr>
                <w:rFonts w:cs="Arial"/>
              </w:rPr>
              <w:t>C</w:t>
            </w:r>
            <w:r w:rsidR="00FC5BD5" w:rsidRPr="005A2DBE">
              <w:rPr>
                <w:rFonts w:cs="Arial"/>
              </w:rPr>
              <w:t>heck off the kind of data set you plan to use:</w:t>
            </w:r>
          </w:p>
          <w:p w14:paraId="337D09A9" w14:textId="77777777" w:rsidR="00FE1D86" w:rsidRPr="00FE1D86" w:rsidRDefault="00FE1D86" w:rsidP="00480B97">
            <w:pPr>
              <w:pStyle w:val="ListParagraph"/>
              <w:spacing w:after="240"/>
              <w:ind w:left="1065"/>
              <w:rPr>
                <w:rFonts w:cs="Arial"/>
              </w:rPr>
            </w:pPr>
          </w:p>
          <w:p w14:paraId="1205F331" w14:textId="77777777" w:rsidR="00FC5BD5" w:rsidRPr="000C7F29" w:rsidRDefault="00FC5BD5" w:rsidP="005A2DBE">
            <w:pPr>
              <w:pStyle w:val="ListParagraph"/>
              <w:spacing w:after="120"/>
              <w:ind w:left="14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Limited Data Set</w:t>
            </w:r>
          </w:p>
          <w:p w14:paraId="094F4877" w14:textId="2A753370" w:rsidR="00FC5BD5" w:rsidRPr="00401209" w:rsidRDefault="000E54AB" w:rsidP="00480B97">
            <w:pPr>
              <w:pStyle w:val="ListParagraph"/>
              <w:spacing w:after="0"/>
              <w:ind w:firstLine="435"/>
            </w:pPr>
            <w:sdt>
              <w:sdtPr>
                <w:rPr>
                  <w:b/>
                  <w:bCs/>
                </w:rPr>
                <w:alias w:val="unlocked"/>
                <w:tag w:val="unlocked"/>
                <w:id w:val="-1181819248"/>
                <w:placeholder>
                  <w:docPart w:val="8EEBBCA24BB049B1B57CDEBD5525B9CD"/>
                </w:placeholder>
              </w:sdtPr>
              <w:sdtEndPr/>
              <w:sdtContent>
                <w:r w:rsidR="00FC5BD5" w:rsidRPr="009B1E80">
                  <w:rPr>
                    <w:b/>
                    <w:bCs/>
                  </w:rPr>
                  <w:t>Note:</w:t>
                </w:r>
              </w:sdtContent>
            </w:sdt>
            <w:r w:rsidR="00FC5BD5" w:rsidRPr="00401209">
              <w:t xml:space="preserve"> </w:t>
            </w:r>
            <w:r w:rsidR="00095C22">
              <w:t xml:space="preserve">  </w:t>
            </w:r>
            <w:sdt>
              <w:sdtPr>
                <w:alias w:val="unlocked"/>
                <w:tag w:val="unlocked"/>
                <w:id w:val="-1655060418"/>
                <w:placeholder>
                  <w:docPart w:val="8EEBBCA24BB049B1B57CDEBD5525B9CD"/>
                </w:placeholder>
                <w15:appearance w15:val="hidden"/>
              </w:sdtPr>
              <w:sdtEndPr/>
              <w:sdtContent>
                <w:r w:rsidR="00FC5BD5" w:rsidRPr="00401209">
                  <w:t xml:space="preserve">A limited data set may include </w:t>
                </w:r>
                <w:r w:rsidR="00FC5BD5" w:rsidRPr="009B1E80">
                  <w:rPr>
                    <w:b/>
                    <w:bCs/>
                  </w:rPr>
                  <w:t>only</w:t>
                </w:r>
                <w:r w:rsidR="00FC5BD5" w:rsidRPr="00401209">
                  <w:t xml:space="preserve"> the following identifiers:</w:t>
                </w:r>
              </w:sdtContent>
            </w:sdt>
          </w:p>
          <w:sdt>
            <w:sdtPr>
              <w:alias w:val="unlocked"/>
              <w:tag w:val="unlocked"/>
              <w:id w:val="1689170072"/>
              <w:placeholder>
                <w:docPart w:val="8EEBBCA24BB049B1B57CDEBD5525B9CD"/>
              </w:placeholder>
              <w15:appearance w15:val="hidden"/>
            </w:sdtPr>
            <w:sdtEndPr/>
            <w:sdtContent>
              <w:p w14:paraId="419BB068" w14:textId="77777777" w:rsidR="00FC5BD5" w:rsidRPr="00401209" w:rsidRDefault="00FC5BD5" w:rsidP="00FC5BD5">
                <w:pPr>
                  <w:pStyle w:val="NoSpacing"/>
                  <w:numPr>
                    <w:ilvl w:val="0"/>
                    <w:numId w:val="4"/>
                  </w:numPr>
                  <w:ind w:left="1800"/>
                </w:pPr>
                <w:r w:rsidRPr="00401209">
                  <w:t>Dates, such as admission, discharge, service, DOB, DOD;</w:t>
                </w:r>
              </w:p>
            </w:sdtContent>
          </w:sdt>
          <w:p w14:paraId="0CCB61F2" w14:textId="77777777" w:rsidR="00FC5BD5" w:rsidRPr="00401209" w:rsidRDefault="000E54AB" w:rsidP="00FC5BD5">
            <w:pPr>
              <w:pStyle w:val="NoSpacing"/>
              <w:numPr>
                <w:ilvl w:val="0"/>
                <w:numId w:val="4"/>
              </w:numPr>
              <w:ind w:left="1800"/>
            </w:pPr>
            <w:sdt>
              <w:sdtPr>
                <w:alias w:val="unlocked"/>
                <w:tag w:val="unlocked"/>
                <w:id w:val="430709229"/>
                <w:placeholder>
                  <w:docPart w:val="8EEBBCA24BB049B1B57CDEBD5525B9CD"/>
                </w:placeholder>
                <w15:appearance w15:val="hidden"/>
              </w:sdtPr>
              <w:sdtEndPr/>
              <w:sdtContent>
                <w:r w:rsidR="00FC5BD5" w:rsidRPr="00401209">
                  <w:t>City, state, five digit or more zip code</w:t>
                </w:r>
                <w:r w:rsidR="00FC5BD5">
                  <w:t xml:space="preserve"> or any other geographic subdivision, such as state,</w:t>
                </w:r>
              </w:sdtContent>
            </w:sdt>
            <w:r w:rsidR="00FC5BD5">
              <w:t xml:space="preserve"> </w:t>
            </w:r>
            <w:sdt>
              <w:sdtPr>
                <w:alias w:val="unlocked"/>
                <w:tag w:val="unlocked"/>
                <w:id w:val="-400677025"/>
                <w:placeholder>
                  <w:docPart w:val="8EEBBCA24BB049B1B57CDEBD5525B9CD"/>
                </w:placeholder>
                <w15:appearance w15:val="hidden"/>
              </w:sdtPr>
              <w:sdtEndPr/>
              <w:sdtContent>
                <w:r w:rsidR="00FC5BD5">
                  <w:t>county, city, precinct and their equivalent geocodes except street addresses</w:t>
                </w:r>
                <w:r w:rsidR="00FC5BD5" w:rsidRPr="00401209">
                  <w:t>; and</w:t>
                </w:r>
              </w:sdtContent>
            </w:sdt>
          </w:p>
          <w:sdt>
            <w:sdtPr>
              <w:alias w:val="unlocked"/>
              <w:tag w:val="unlocked"/>
              <w:id w:val="-1364124650"/>
              <w:placeholder>
                <w:docPart w:val="8EEBBCA24BB049B1B57CDEBD5525B9CD"/>
              </w:placeholder>
              <w15:appearance w15:val="hidden"/>
            </w:sdtPr>
            <w:sdtEndPr/>
            <w:sdtContent>
              <w:p w14:paraId="7179446C" w14:textId="77777777" w:rsidR="00FC5BD5" w:rsidRDefault="00FC5BD5" w:rsidP="00FC5BD5">
                <w:pPr>
                  <w:pStyle w:val="NoSpacing"/>
                  <w:numPr>
                    <w:ilvl w:val="0"/>
                    <w:numId w:val="4"/>
                  </w:numPr>
                  <w:ind w:left="1800"/>
                </w:pPr>
                <w:r w:rsidRPr="00401209">
                  <w:t>Ages in years, months, days, or hours</w:t>
                </w:r>
                <w:r>
                  <w:t xml:space="preserve"> (with ages &gt;89 aggregated into a single category of 90 or older)</w:t>
                </w:r>
                <w:r w:rsidRPr="00401209">
                  <w:t>.</w:t>
                </w:r>
              </w:p>
            </w:sdtContent>
          </w:sdt>
          <w:p w14:paraId="5442D653" w14:textId="77777777" w:rsidR="00FC5BD5" w:rsidRDefault="00FC5BD5" w:rsidP="00FC5BD5">
            <w:pPr>
              <w:pStyle w:val="ListParagraph"/>
              <w:spacing w:after="120"/>
              <w:ind w:left="1440"/>
              <w:rPr>
                <w:rFonts w:cs="Arial"/>
              </w:rPr>
            </w:pPr>
          </w:p>
          <w:p w14:paraId="232507FE" w14:textId="77777777" w:rsidR="00FC5BD5" w:rsidRDefault="00FC5BD5" w:rsidP="005A2DBE">
            <w:pPr>
              <w:pStyle w:val="ListParagraph"/>
              <w:spacing w:after="120"/>
              <w:ind w:left="14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De-identified Data Set</w:t>
            </w:r>
          </w:p>
          <w:p w14:paraId="5EB06CF2" w14:textId="77777777" w:rsidR="00FC5BD5" w:rsidRPr="0095510E" w:rsidRDefault="00FC5BD5" w:rsidP="00FC5BD5">
            <w:pPr>
              <w:pStyle w:val="ListParagraph"/>
              <w:spacing w:after="120"/>
              <w:ind w:left="1440"/>
              <w:rPr>
                <w:rFonts w:cs="Arial"/>
              </w:rPr>
            </w:pPr>
          </w:p>
          <w:p w14:paraId="3150594E" w14:textId="4B02A0B6" w:rsidR="00FC5BD5" w:rsidRPr="0031386B" w:rsidRDefault="000E54AB" w:rsidP="005A2DBE">
            <w:pPr>
              <w:pStyle w:val="ListParagraph"/>
              <w:numPr>
                <w:ilvl w:val="1"/>
                <w:numId w:val="18"/>
              </w:numPr>
              <w:spacing w:after="120"/>
            </w:pPr>
            <w:sdt>
              <w:sdtPr>
                <w:alias w:val="unlocked"/>
                <w:tag w:val="unlocked"/>
                <w:id w:val="-860122721"/>
                <w:placeholder>
                  <w:docPart w:val="C4D902E555E441969371A54F555D8660"/>
                </w:placeholder>
                <w15:appearance w15:val="hidden"/>
              </w:sdtPr>
              <w:sdtEndPr/>
              <w:sdtContent>
                <w:r w:rsidR="00FC5BD5" w:rsidRPr="005A2DBE">
                  <w:rPr>
                    <w:rFonts w:cs="Arial"/>
                  </w:rPr>
                  <w:t>Identify the person (Honest Broker) or entity (CCDA or other approved JHHS data provider</w:t>
                </w:r>
                <w:r w:rsidR="000403F2" w:rsidRPr="005A2DBE">
                  <w:rPr>
                    <w:rFonts w:cs="Arial"/>
                  </w:rPr>
                  <w:t>, or JHM entity providing the data</w:t>
                </w:r>
                <w:r w:rsidR="00FC5BD5" w:rsidRPr="005A2DBE">
                  <w:rPr>
                    <w:rFonts w:cs="Arial"/>
                  </w:rPr>
                  <w:t>) who will create the Limited Data Set or De-Identified Data set:</w:t>
                </w:r>
              </w:sdtContent>
            </w:sdt>
            <w:r w:rsidR="00FC5BD5" w:rsidRPr="005A2DBE">
              <w:rPr>
                <w:rFonts w:cs="Arial"/>
              </w:rPr>
              <w:t xml:space="preserve">  </w:t>
            </w:r>
          </w:p>
          <w:p w14:paraId="727ED38F" w14:textId="18613030" w:rsidR="00FC5BD5" w:rsidRDefault="00497AF0" w:rsidP="005A2DBE">
            <w:pPr>
              <w:pStyle w:val="ListParagraph"/>
              <w:spacing w:after="120"/>
              <w:ind w:left="1440"/>
            </w:pPr>
            <w:r>
              <w:t xml:space="preserve">Name:  </w:t>
            </w:r>
            <w:r w:rsidR="00FC5BD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5BD5">
              <w:instrText xml:space="preserve"> FORMTEXT </w:instrText>
            </w:r>
            <w:r w:rsidR="00FC5BD5">
              <w:fldChar w:fldCharType="separate"/>
            </w:r>
            <w:r w:rsidR="00FC5BD5">
              <w:rPr>
                <w:noProof/>
              </w:rPr>
              <w:t> </w:t>
            </w:r>
            <w:r w:rsidR="00FC5BD5">
              <w:rPr>
                <w:noProof/>
              </w:rPr>
              <w:t> </w:t>
            </w:r>
            <w:r w:rsidR="00FC5BD5">
              <w:rPr>
                <w:noProof/>
              </w:rPr>
              <w:t> </w:t>
            </w:r>
            <w:r w:rsidR="00FC5BD5">
              <w:rPr>
                <w:noProof/>
              </w:rPr>
              <w:t> </w:t>
            </w:r>
            <w:r w:rsidR="00FC5BD5">
              <w:rPr>
                <w:noProof/>
              </w:rPr>
              <w:t> </w:t>
            </w:r>
            <w:r w:rsidR="00FC5BD5">
              <w:fldChar w:fldCharType="end"/>
            </w:r>
            <w:r w:rsidR="00FC5BD5">
              <w:t xml:space="preserve">   </w:t>
            </w:r>
          </w:p>
          <w:p w14:paraId="638255F6" w14:textId="77777777" w:rsidR="00BD7D39" w:rsidRDefault="00BD7D39" w:rsidP="005A2DBE">
            <w:pPr>
              <w:pStyle w:val="ListParagraph"/>
              <w:spacing w:after="120"/>
              <w:ind w:left="1440"/>
            </w:pPr>
          </w:p>
          <w:sdt>
            <w:sdtPr>
              <w:rPr>
                <w:b/>
              </w:rPr>
              <w:alias w:val="unlocked"/>
              <w:tag w:val="unlocked"/>
              <w:id w:val="-1063559858"/>
              <w:placeholder>
                <w:docPart w:val="A237F5D32C59495D97656768478AECA0"/>
              </w:placeholder>
              <w15:appearance w15:val="hidden"/>
            </w:sdtPr>
            <w:sdtEndPr>
              <w:rPr>
                <w:b w:val="0"/>
              </w:rPr>
            </w:sdtEndPr>
            <w:sdtContent>
              <w:p w14:paraId="4810F1A8" w14:textId="4FDD318C" w:rsidR="00BD7D39" w:rsidRDefault="00BD7D39" w:rsidP="00BD7D39">
                <w:pPr>
                  <w:pStyle w:val="ListParagraph"/>
                  <w:numPr>
                    <w:ilvl w:val="1"/>
                    <w:numId w:val="18"/>
                  </w:numPr>
                  <w:tabs>
                    <w:tab w:val="left" w:pos="1066"/>
                  </w:tabs>
                  <w:spacing w:before="120"/>
                </w:pPr>
                <w:r>
                  <w:t xml:space="preserve">For studies using JHM clinical records:  I certify that I have </w:t>
                </w:r>
                <w:r w:rsidRPr="00BD7D39">
                  <w:t>reviewed the</w:t>
                </w:r>
                <w:r w:rsidRPr="00BD7D39">
                  <w:rPr>
                    <w:b/>
                    <w:bCs/>
                  </w:rPr>
                  <w:t xml:space="preserve"> </w:t>
                </w:r>
                <w:hyperlink r:id="rId14" w:history="1">
                  <w:r w:rsidRPr="00383653">
                    <w:rPr>
                      <w:rStyle w:val="Hyperlink"/>
                      <w:b/>
                      <w:bCs/>
                    </w:rPr>
                    <w:t>JHM Privacy Office Data Protection Attestation</w:t>
                  </w:r>
                </w:hyperlink>
                <w:r w:rsidRPr="00BD7D39">
                  <w:rPr>
                    <w:b/>
                    <w:bCs/>
                  </w:rPr>
                  <w:t xml:space="preserve"> </w:t>
                </w:r>
                <w:r>
                  <w:t xml:space="preserve">and agree to be bound by its terms.  </w:t>
                </w:r>
              </w:p>
              <w:p w14:paraId="4D139020" w14:textId="77777777" w:rsidR="00BD7D39" w:rsidRDefault="00BD7D39" w:rsidP="00BD7D39">
                <w:pPr>
                  <w:pStyle w:val="ListParagraph"/>
                  <w:tabs>
                    <w:tab w:val="left" w:pos="1066"/>
                  </w:tabs>
                  <w:spacing w:before="120"/>
                  <w:ind w:left="1066"/>
                </w:pPr>
              </w:p>
              <w:p w14:paraId="028CEA27" w14:textId="77777777" w:rsidR="00BD7D39" w:rsidRDefault="00BD7D39" w:rsidP="00BD7D39">
                <w:pPr>
                  <w:pStyle w:val="ListParagraph"/>
                  <w:tabs>
                    <w:tab w:val="left" w:pos="1426"/>
                  </w:tabs>
                  <w:spacing w:before="120"/>
                  <w:ind w:left="1426"/>
                </w:pPr>
                <w:r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401209">
                  <w:rPr>
                    <w:rFonts w:cs="Arial"/>
                  </w:rPr>
                  <w:instrText xml:space="preserve"> FORMCHECKBOX </w:instrText>
                </w:r>
                <w:r w:rsidRPr="00401209">
                  <w:rPr>
                    <w:rFonts w:cs="Arial"/>
                  </w:rPr>
                </w:r>
                <w:r w:rsidRPr="00401209">
                  <w:rPr>
                    <w:rFonts w:cs="Arial"/>
                  </w:rPr>
                  <w:fldChar w:fldCharType="separate"/>
                </w:r>
                <w:r w:rsidRPr="00401209">
                  <w:rPr>
                    <w:rFonts w:cs="Arial"/>
                  </w:rPr>
                  <w:fldChar w:fldCharType="end"/>
                </w:r>
                <w:r>
                  <w:rPr>
                    <w:rFonts w:cs="Arial"/>
                  </w:rPr>
                  <w:t xml:space="preserve">   Not applicable</w:t>
                </w:r>
              </w:p>
              <w:p w14:paraId="72FF9B6D" w14:textId="77777777" w:rsidR="00BD7D39" w:rsidRDefault="00BD7D39" w:rsidP="00BD7D39">
                <w:pPr>
                  <w:spacing w:after="120"/>
                  <w:ind w:left="1426"/>
                </w:pPr>
                <w:r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401209">
                  <w:rPr>
                    <w:rFonts w:cs="Arial"/>
                  </w:rPr>
                  <w:instrText xml:space="preserve"> FORMCHECKBOX </w:instrText>
                </w:r>
                <w:r w:rsidRPr="00401209">
                  <w:rPr>
                    <w:rFonts w:cs="Arial"/>
                  </w:rPr>
                </w:r>
                <w:r w:rsidRPr="00401209">
                  <w:rPr>
                    <w:rFonts w:cs="Arial"/>
                  </w:rPr>
                  <w:fldChar w:fldCharType="separate"/>
                </w:r>
                <w:r w:rsidRPr="00401209">
                  <w:rPr>
                    <w:rFonts w:cs="Arial"/>
                  </w:rPr>
                  <w:fldChar w:fldCharType="end"/>
                </w: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alias w:val="unlocked"/>
                    <w:tag w:val="unlocked"/>
                    <w:id w:val="-1053699158"/>
                    <w:placeholder>
                      <w:docPart w:val="886DB94EF9BC4DA69D0F47A6FAD3C90C"/>
                    </w:placeholder>
                    <w15:appearance w15:val="hidden"/>
                  </w:sdtPr>
                  <w:sdtEndPr/>
                  <w:sdtContent>
                    <w:r>
                      <w:rPr>
                        <w:rFonts w:cs="Arial"/>
                      </w:rPr>
                      <w:t xml:space="preserve"> Confirm</w:t>
                    </w:r>
                  </w:sdtContent>
                </w:sdt>
              </w:p>
            </w:sdtContent>
          </w:sdt>
          <w:p w14:paraId="314EF0F5" w14:textId="52FAACD2" w:rsidR="00AE0976" w:rsidRDefault="00AE0976" w:rsidP="00480B97">
            <w:pPr>
              <w:pStyle w:val="NoSpacing"/>
              <w:rPr>
                <w:b/>
              </w:rPr>
            </w:pPr>
          </w:p>
        </w:tc>
      </w:tr>
      <w:tr w:rsidR="00AE0976" w14:paraId="0CC13A1C" w14:textId="77777777" w:rsidTr="00CA236A">
        <w:trPr>
          <w:trHeight w:val="2010"/>
        </w:trPr>
        <w:tc>
          <w:tcPr>
            <w:tcW w:w="9540" w:type="dxa"/>
          </w:tcPr>
          <w:p w14:paraId="01E3AD6F" w14:textId="7A222116" w:rsidR="00AE0976" w:rsidRPr="00D73544" w:rsidRDefault="00AE0976" w:rsidP="00C94C6A">
            <w:pPr>
              <w:pStyle w:val="ColorfulList-Accent11"/>
              <w:numPr>
                <w:ilvl w:val="0"/>
                <w:numId w:val="18"/>
              </w:numPr>
              <w:spacing w:before="120" w:after="120"/>
              <w:ind w:left="1065"/>
              <w:rPr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4373C" w:rsidRPr="00D7354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60BB5" w:rsidRPr="00D73544">
              <w:rPr>
                <w:rFonts w:cs="Arial"/>
                <w:b/>
                <w:sz w:val="24"/>
                <w:szCs w:val="24"/>
              </w:rPr>
              <w:t>REPRESENTATIONS FOR DECEDENTS-ONLY</w:t>
            </w:r>
            <w:r w:rsidR="003471A0" w:rsidRPr="00D73544">
              <w:rPr>
                <w:rFonts w:cs="Arial"/>
                <w:b/>
                <w:sz w:val="24"/>
                <w:szCs w:val="24"/>
              </w:rPr>
              <w:t xml:space="preserve"> RESEARCH </w:t>
            </w:r>
          </w:p>
          <w:p w14:paraId="0A5C3079" w14:textId="28F51DCF" w:rsidR="001B5D6F" w:rsidRPr="00D73544" w:rsidRDefault="001B5D6F" w:rsidP="001B5D6F">
            <w:pPr>
              <w:pStyle w:val="ColorfulList-Accent11"/>
              <w:spacing w:before="120" w:after="120"/>
              <w:ind w:left="1065"/>
              <w:rPr>
                <w:b/>
                <w:sz w:val="24"/>
                <w:szCs w:val="24"/>
              </w:rPr>
            </w:pPr>
            <w:r w:rsidRPr="00D73544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544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D73544">
              <w:rPr>
                <w:rFonts w:cs="Arial"/>
                <w:b/>
                <w:sz w:val="24"/>
                <w:szCs w:val="24"/>
              </w:rPr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544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D73544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sdt>
            <w:sdtPr>
              <w:rPr>
                <w:rFonts w:cs="Arial"/>
              </w:rPr>
              <w:alias w:val="unlocked"/>
              <w:tag w:val="unlocked"/>
              <w:id w:val="-1714644901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3B0925BA" w14:textId="431DED83" w:rsidR="003F22A9" w:rsidRDefault="003F22A9" w:rsidP="003F22A9">
                <w:pPr>
                  <w:numPr>
                    <w:ilvl w:val="0"/>
                    <w:numId w:val="22"/>
                  </w:numPr>
                  <w:spacing w:after="12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Please describe the research purposes for which </w:t>
                </w:r>
                <w:r w:rsidR="00366085">
                  <w:rPr>
                    <w:rFonts w:cs="Arial"/>
                  </w:rPr>
                  <w:t xml:space="preserve">you need </w:t>
                </w:r>
                <w:r>
                  <w:rPr>
                    <w:rFonts w:cs="Arial"/>
                  </w:rPr>
                  <w:t>to examine records/specimens of deceased individuals.</w:t>
                </w:r>
              </w:p>
            </w:sdtContent>
          </w:sdt>
          <w:p w14:paraId="68F9162D" w14:textId="77777777" w:rsidR="003F22A9" w:rsidRDefault="003F22A9" w:rsidP="003F22A9">
            <w:pPr>
              <w:pStyle w:val="ListParagraph"/>
              <w:tabs>
                <w:tab w:val="left" w:pos="360"/>
              </w:tabs>
              <w:ind w:left="1080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sdt>
            <w:sdtPr>
              <w:rPr>
                <w:rFonts w:cs="Arial"/>
              </w:rPr>
              <w:alias w:val="unlocked"/>
              <w:tag w:val="unlocked"/>
              <w:id w:val="1010095706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36D4B2BC" w14:textId="14EA8887" w:rsidR="003F22A9" w:rsidRDefault="003F22A9" w:rsidP="003F22A9">
                <w:pPr>
                  <w:numPr>
                    <w:ilvl w:val="0"/>
                    <w:numId w:val="22"/>
                  </w:numPr>
                  <w:spacing w:after="120"/>
                  <w:rPr>
                    <w:rFonts w:cs="Arial"/>
                  </w:rPr>
                </w:pPr>
                <w:r>
                  <w:rPr>
                    <w:rFonts w:cs="Arial"/>
                  </w:rPr>
                  <w:t>Please identify the source of the records/specimens of deceased individuals.</w:t>
                </w:r>
              </w:p>
            </w:sdtContent>
          </w:sdt>
          <w:p w14:paraId="18D9AFD7" w14:textId="3171D807" w:rsidR="003F22A9" w:rsidRDefault="003F22A9" w:rsidP="003F22A9">
            <w:pPr>
              <w:pStyle w:val="ListParagraph"/>
              <w:tabs>
                <w:tab w:val="left" w:pos="360"/>
              </w:tabs>
              <w:ind w:left="1080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7951CA" w14:textId="4F602497" w:rsidR="005C3EE3" w:rsidRPr="00283A06" w:rsidRDefault="000E54AB" w:rsidP="005C3EE3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</w:pPr>
            <w:sdt>
              <w:sdtPr>
                <w:alias w:val="unlocked"/>
                <w:tag w:val="unlocked"/>
                <w:id w:val="-323977696"/>
                <w:placeholder>
                  <w:docPart w:val="646837F067CF458B8EF6EA048E9E815F"/>
                </w:placeholder>
                <w15:appearance w15:val="hidden"/>
              </w:sdtPr>
              <w:sdtEndPr/>
              <w:sdtContent>
                <w:r w:rsidR="00583D98">
                  <w:rPr>
                    <w:rFonts w:cs="Arial"/>
                  </w:rPr>
                  <w:t>Identify</w:t>
                </w:r>
                <w:r w:rsidR="00583D98" w:rsidRPr="00857D6D">
                  <w:rPr>
                    <w:rFonts w:cs="Arial"/>
                  </w:rPr>
                  <w:t xml:space="preserve"> the person </w:t>
                </w:r>
                <w:r w:rsidR="00583D98">
                  <w:rPr>
                    <w:rFonts w:cs="Arial"/>
                  </w:rPr>
                  <w:t xml:space="preserve">(Honest Broker) or entity (CCDA or other approved JHHS data provider, or JHM entity providing the data) </w:t>
                </w:r>
                <w:r w:rsidR="00583D98" w:rsidRPr="00857D6D">
                  <w:rPr>
                    <w:rFonts w:cs="Arial"/>
                  </w:rPr>
                  <w:t xml:space="preserve">who will create the </w:t>
                </w:r>
                <w:r w:rsidR="00606CBC">
                  <w:rPr>
                    <w:rFonts w:cs="Arial"/>
                  </w:rPr>
                  <w:t>Data Set of Decedents-Only</w:t>
                </w:r>
                <w:r w:rsidR="00F537EA">
                  <w:rPr>
                    <w:rFonts w:cs="Arial"/>
                  </w:rPr>
                  <w:t xml:space="preserve"> PHI.</w:t>
                </w:r>
                <w:r w:rsidR="00583D98" w:rsidRPr="00857D6D">
                  <w:rPr>
                    <w:rFonts w:cs="Arial"/>
                  </w:rPr>
                  <w:t xml:space="preserve"> </w:t>
                </w:r>
              </w:sdtContent>
            </w:sdt>
          </w:p>
          <w:sdt>
            <w:sdtPr>
              <w:alias w:val="unlocked"/>
              <w:tag w:val="unlocked"/>
              <w:id w:val="-1397202064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61D189B5" w14:textId="1A28A4DF" w:rsidR="008D330D" w:rsidRDefault="004E4816" w:rsidP="003F22A9">
                <w:pPr>
                  <w:spacing w:after="120"/>
                  <w:ind w:left="1080"/>
                </w:pPr>
                <w:r>
                  <w:t xml:space="preserve">Name:  </w:t>
                </w:r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sdt>
                <w:sdtPr>
                  <w:rPr>
                    <w:b/>
                  </w:rPr>
                  <w:alias w:val="unlocked"/>
                  <w:tag w:val="unlocked"/>
                  <w:id w:val="75560334"/>
                  <w:placeholder>
                    <w:docPart w:val="7E10732445E64E9D8F02964F226B7C68"/>
                  </w:placeholder>
                  <w:showingPlcHdr/>
                  <w15:appearance w15:val="hidden"/>
                </w:sdtPr>
                <w:sdtEndPr>
                  <w:rPr>
                    <w:b w:val="0"/>
                  </w:rPr>
                </w:sdtEndPr>
                <w:sdtContent>
                  <w:p w14:paraId="2541A672" w14:textId="5BDF96E1" w:rsidR="00BD7D39" w:rsidRDefault="006D1C5F" w:rsidP="008C32B2">
                    <w:pPr>
                      <w:pStyle w:val="ListParagraph"/>
                      <w:tabs>
                        <w:tab w:val="left" w:pos="1066"/>
                      </w:tabs>
                      <w:spacing w:before="120"/>
                      <w:ind w:left="1066"/>
                    </w:pPr>
                    <w:r w:rsidRPr="003A160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2449C512" w14:textId="77777777" w:rsidR="00BD7D39" w:rsidRDefault="00BD7D39" w:rsidP="003F22A9">
                <w:pPr>
                  <w:spacing w:after="120"/>
                  <w:ind w:left="1080"/>
                </w:pPr>
              </w:p>
              <w:p w14:paraId="723B80E7" w14:textId="41A0AFD9" w:rsidR="003F22A9" w:rsidRDefault="00B745E3" w:rsidP="00B745E3">
                <w:pPr>
                  <w:pStyle w:val="ListParagraph"/>
                  <w:numPr>
                    <w:ilvl w:val="0"/>
                    <w:numId w:val="22"/>
                  </w:numPr>
                  <w:spacing w:after="120"/>
                </w:pPr>
                <w:r>
                  <w:t>C</w:t>
                </w:r>
                <w:r w:rsidR="003F22A9">
                  <w:t>onfirm the following:</w:t>
                </w:r>
              </w:p>
            </w:sdtContent>
          </w:sdt>
          <w:sdt>
            <w:sdtPr>
              <w:alias w:val="unlocked"/>
              <w:tag w:val="unlocked"/>
              <w:id w:val="527764093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6FCD07CA" w14:textId="77777777" w:rsidR="003F22A9" w:rsidRDefault="003F22A9" w:rsidP="00BD7D39">
                <w:pPr>
                  <w:numPr>
                    <w:ilvl w:val="2"/>
                    <w:numId w:val="22"/>
                  </w:numPr>
                  <w:spacing w:after="120"/>
                  <w:ind w:left="1440" w:hanging="360"/>
                </w:pPr>
                <w:r>
                  <w:t>The use or disclosure of PHI is sought solely for research on the PHI of decedents.  No living individuals will be included.</w:t>
                </w:r>
              </w:p>
            </w:sdtContent>
          </w:sdt>
          <w:sdt>
            <w:sdtPr>
              <w:alias w:val="unlocked"/>
              <w:tag w:val="unlocked"/>
              <w:id w:val="-1251266219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27B0C38D" w14:textId="77777777" w:rsidR="003F22A9" w:rsidRDefault="003F22A9" w:rsidP="00BD7D39">
                <w:pPr>
                  <w:numPr>
                    <w:ilvl w:val="2"/>
                    <w:numId w:val="22"/>
                  </w:numPr>
                  <w:spacing w:after="120"/>
                  <w:ind w:left="1440" w:hanging="360"/>
                </w:pPr>
                <w:r>
                  <w:t>If the IRB requests it, the researcher will provide documentation as to the death of the individuals.</w:t>
                </w:r>
              </w:p>
            </w:sdtContent>
          </w:sdt>
          <w:sdt>
            <w:sdtPr>
              <w:alias w:val="unlocked"/>
              <w:tag w:val="unlocked"/>
              <w:id w:val="-356123661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434AB2BE" w14:textId="77777777" w:rsidR="003F22A9" w:rsidRDefault="003F22A9" w:rsidP="00BD7D39">
                <w:pPr>
                  <w:numPr>
                    <w:ilvl w:val="2"/>
                    <w:numId w:val="22"/>
                  </w:numPr>
                  <w:spacing w:after="240"/>
                  <w:ind w:left="1440" w:hanging="360"/>
                </w:pPr>
                <w:r>
                  <w:t>The PHI is necessary for the research purposes.</w:t>
                </w:r>
              </w:p>
            </w:sdtContent>
          </w:sdt>
          <w:sdt>
            <w:sdtPr>
              <w:alias w:val="unlocked"/>
              <w:tag w:val="unlocked"/>
              <w:id w:val="-94404859"/>
              <w:placeholder>
                <w:docPart w:val="BF21744E53C4435498CC049CD0B2335A"/>
              </w:placeholder>
              <w15:appearance w15:val="hidden"/>
            </w:sdtPr>
            <w:sdtEndPr/>
            <w:sdtContent>
              <w:p w14:paraId="3475F48F" w14:textId="77777777" w:rsidR="00326865" w:rsidRDefault="003F22A9" w:rsidP="00326865">
                <w:pPr>
                  <w:numPr>
                    <w:ilvl w:val="2"/>
                    <w:numId w:val="22"/>
                  </w:numPr>
                  <w:spacing w:after="240"/>
                  <w:ind w:left="1440" w:hanging="360"/>
                </w:pPr>
                <w:r>
                  <w:t xml:space="preserve">The PHI will be obtained through the CCDA, an Honest Broker, or </w:t>
                </w:r>
                <w:r w:rsidR="00B745E3">
                  <w:t>other JHM entity</w:t>
                </w:r>
                <w:r w:rsidR="000D691C">
                  <w:t xml:space="preserve"> via </w:t>
                </w:r>
                <w:r>
                  <w:t>a JHHS Credentialed HIPAA Workforce Member.</w:t>
                </w:r>
              </w:p>
              <w:p w14:paraId="23B7F78B" w14:textId="2C2B76D6" w:rsidR="003F22A9" w:rsidRDefault="00326865" w:rsidP="00326865">
                <w:pPr>
                  <w:numPr>
                    <w:ilvl w:val="2"/>
                    <w:numId w:val="22"/>
                  </w:numPr>
                  <w:spacing w:after="240"/>
                  <w:ind w:left="1440" w:hanging="360"/>
                </w:pPr>
                <w:r>
                  <w:t xml:space="preserve">For studies using JHM clinical records:  I certify that I have </w:t>
                </w:r>
                <w:r w:rsidRPr="00BD7D39">
                  <w:t>reviewed the</w:t>
                </w:r>
                <w:r w:rsidRPr="00326865">
                  <w:rPr>
                    <w:b/>
                    <w:bCs/>
                  </w:rPr>
                  <w:t xml:space="preserve"> </w:t>
                </w:r>
                <w:hyperlink r:id="rId15" w:history="1">
                  <w:r w:rsidRPr="00383653">
                    <w:rPr>
                      <w:rStyle w:val="Hyperlink"/>
                      <w:b/>
                      <w:bCs/>
                    </w:rPr>
                    <w:t>JHM Privacy Office Data Protection Attestation</w:t>
                  </w:r>
                </w:hyperlink>
                <w:r w:rsidRPr="00326865">
                  <w:rPr>
                    <w:b/>
                    <w:bCs/>
                  </w:rPr>
                  <w:t xml:space="preserve"> </w:t>
                </w:r>
                <w:r>
                  <w:t xml:space="preserve">and agree to be bound by its terms.  </w:t>
                </w:r>
              </w:p>
            </w:sdtContent>
          </w:sdt>
          <w:p w14:paraId="63A06523" w14:textId="33B88765" w:rsidR="003F22A9" w:rsidRDefault="003F22A9" w:rsidP="003F22A9">
            <w:pPr>
              <w:ind w:left="1080" w:firstLine="360"/>
              <w:rPr>
                <w:rFonts w:cs="Arial"/>
              </w:rPr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ed"/>
                <w:tag w:val="unlocked"/>
                <w:id w:val="929154264"/>
                <w:placeholder>
                  <w:docPart w:val="BF21744E53C4435498CC049CD0B2335A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>Confir</w:t>
                </w:r>
                <w:r w:rsidR="00DE654E">
                  <w:rPr>
                    <w:rFonts w:cs="Arial"/>
                  </w:rPr>
                  <w:t>m</w:t>
                </w:r>
              </w:sdtContent>
            </w:sdt>
          </w:p>
          <w:p w14:paraId="658DD214" w14:textId="7B9C2CDB" w:rsidR="003F22A9" w:rsidRDefault="003F22A9" w:rsidP="00DE654E">
            <w:pPr>
              <w:pStyle w:val="ColorfulList-Accent11"/>
              <w:spacing w:after="120"/>
              <w:ind w:left="0"/>
              <w:rPr>
                <w:b/>
              </w:rPr>
            </w:pPr>
          </w:p>
        </w:tc>
      </w:tr>
    </w:tbl>
    <w:p w14:paraId="21FED9DE" w14:textId="0F70E174" w:rsidR="0085694D" w:rsidRDefault="0085694D" w:rsidP="000D3E7A">
      <w:pPr>
        <w:pStyle w:val="ListParagraph"/>
        <w:ind w:left="360"/>
      </w:pPr>
    </w:p>
    <w:sdt>
      <w:sdtPr>
        <w:rPr>
          <w:b/>
        </w:rPr>
        <w:alias w:val="unlocked"/>
        <w:tag w:val="unlocked"/>
        <w:id w:val="-289665598"/>
        <w:placeholder>
          <w:docPart w:val="6D791D7C02574FB2B19034F9B52FA409"/>
        </w:placeholder>
        <w15:appearance w15:val="hidden"/>
      </w:sdtPr>
      <w:sdtEndPr/>
      <w:sdtContent>
        <w:p w14:paraId="37C68323" w14:textId="4F442882" w:rsidR="00AD4CC2" w:rsidRDefault="00AD4CC2" w:rsidP="00AD4CC2">
          <w:pPr>
            <w:pStyle w:val="ListParagraph"/>
            <w:rPr>
              <w:b/>
            </w:rPr>
          </w:pPr>
        </w:p>
        <w:p w14:paraId="3BF6C7A7" w14:textId="2FF40043" w:rsidR="00AD4CC2" w:rsidRDefault="00AD4CC2" w:rsidP="00AD4CC2">
          <w:pPr>
            <w:pStyle w:val="ListParagraph"/>
            <w:numPr>
              <w:ilvl w:val="0"/>
              <w:numId w:val="37"/>
            </w:numPr>
            <w:rPr>
              <w:b/>
            </w:rPr>
          </w:pPr>
          <w:r w:rsidRPr="00764FA0">
            <w:rPr>
              <w:b/>
            </w:rPr>
            <w:t>Confirm the following</w:t>
          </w:r>
          <w:r>
            <w:rPr>
              <w:b/>
            </w:rPr>
            <w:t xml:space="preserve"> for all five categories of </w:t>
          </w:r>
          <w:r w:rsidR="00C661A2">
            <w:rPr>
              <w:b/>
            </w:rPr>
            <w:t>disclosures of</w:t>
          </w:r>
          <w:r>
            <w:rPr>
              <w:b/>
            </w:rPr>
            <w:t xml:space="preserve"> PHI above</w:t>
          </w:r>
          <w:r w:rsidRPr="00764FA0">
            <w:rPr>
              <w:b/>
            </w:rPr>
            <w:t xml:space="preserve">:  </w:t>
          </w:r>
        </w:p>
        <w:p w14:paraId="05561C73" w14:textId="77777777" w:rsidR="00AD4CC2" w:rsidRDefault="00AD4CC2" w:rsidP="00AD4CC2">
          <w:pPr>
            <w:pStyle w:val="ListParagraph"/>
            <w:ind w:left="1080"/>
            <w:rPr>
              <w:b/>
            </w:rPr>
          </w:pPr>
        </w:p>
        <w:p w14:paraId="538E25E4" w14:textId="77777777" w:rsidR="00AD4CC2" w:rsidRPr="00764FA0" w:rsidRDefault="00AD4CC2" w:rsidP="00AD4CC2">
          <w:pPr>
            <w:pStyle w:val="ListParagraph"/>
            <w:rPr>
              <w:b/>
            </w:rPr>
          </w:pPr>
          <w:r w:rsidRPr="00764FA0">
            <w:rPr>
              <w:b/>
            </w:rPr>
            <w:t>The PHI will not be reused or disclosed to any other person or entity, except:</w:t>
          </w:r>
        </w:p>
      </w:sdtContent>
    </w:sdt>
    <w:sdt>
      <w:sdtPr>
        <w:alias w:val="unlocked"/>
        <w:tag w:val="unlocked"/>
        <w:id w:val="145636668"/>
        <w:placeholder>
          <w:docPart w:val="6D791D7C02574FB2B19034F9B52FA409"/>
        </w:placeholder>
        <w15:appearance w15:val="hidden"/>
      </w:sdtPr>
      <w:sdtEndPr/>
      <w:sdtContent>
        <w:p w14:paraId="0F508BED" w14:textId="77777777" w:rsidR="00AD4CC2" w:rsidRDefault="00AD4CC2" w:rsidP="00AD4CC2">
          <w:pPr>
            <w:pStyle w:val="ListParagraph"/>
            <w:numPr>
              <w:ilvl w:val="0"/>
              <w:numId w:val="14"/>
            </w:numPr>
          </w:pPr>
          <w:r>
            <w:t>As required by law</w:t>
          </w:r>
        </w:p>
      </w:sdtContent>
    </w:sdt>
    <w:sdt>
      <w:sdtPr>
        <w:alias w:val="unlocked"/>
        <w:tag w:val="unlocked"/>
        <w:id w:val="1770886649"/>
        <w:placeholder>
          <w:docPart w:val="6D791D7C02574FB2B19034F9B52FA409"/>
        </w:placeholder>
        <w15:appearance w15:val="hidden"/>
      </w:sdtPr>
      <w:sdtEndPr/>
      <w:sdtContent>
        <w:p w14:paraId="2014AC63" w14:textId="77777777" w:rsidR="00AD4CC2" w:rsidRDefault="00AD4CC2" w:rsidP="00AD4CC2">
          <w:pPr>
            <w:pStyle w:val="ListParagraph"/>
            <w:numPr>
              <w:ilvl w:val="0"/>
              <w:numId w:val="14"/>
            </w:numPr>
          </w:pPr>
          <w:r>
            <w:t xml:space="preserve">For authorized oversight of this research </w:t>
          </w:r>
        </w:p>
      </w:sdtContent>
    </w:sdt>
    <w:p w14:paraId="542608A9" w14:textId="77777777" w:rsidR="00AD4CC2" w:rsidRDefault="000E54AB" w:rsidP="00AD4CC2">
      <w:pPr>
        <w:pStyle w:val="ListParagraph"/>
        <w:numPr>
          <w:ilvl w:val="0"/>
          <w:numId w:val="14"/>
        </w:numPr>
      </w:pPr>
      <w:sdt>
        <w:sdtPr>
          <w:alias w:val="unlocked"/>
          <w:tag w:val="unlocked"/>
          <w:id w:val="-471598712"/>
          <w:placeholder>
            <w:docPart w:val="6D791D7C02574FB2B19034F9B52FA409"/>
          </w:placeholder>
          <w15:appearance w15:val="hidden"/>
        </w:sdtPr>
        <w:sdtEndPr/>
        <w:sdtContent>
          <w:r w:rsidR="00AD4CC2">
            <w:t xml:space="preserve">For other research for which </w:t>
          </w:r>
          <w:proofErr w:type="gramStart"/>
          <w:r w:rsidR="00AD4CC2">
            <w:t>use</w:t>
          </w:r>
          <w:proofErr w:type="gramEnd"/>
          <w:r w:rsidR="00AD4CC2">
            <w:t xml:space="preserve"> or disclosure of PHI is permitted under HIPAA.  I will not proceed</w:t>
          </w:r>
        </w:sdtContent>
      </w:sdt>
      <w:r w:rsidR="00AD4CC2">
        <w:t xml:space="preserve"> </w:t>
      </w:r>
      <w:sdt>
        <w:sdtPr>
          <w:alias w:val="unlocked"/>
          <w:tag w:val="unlocked"/>
          <w:id w:val="992602925"/>
          <w:placeholder>
            <w:docPart w:val="6D791D7C02574FB2B19034F9B52FA409"/>
          </w:placeholder>
          <w15:appearance w15:val="hidden"/>
        </w:sdtPr>
        <w:sdtEndPr/>
        <w:sdtContent>
          <w:r w:rsidR="00AD4CC2">
            <w:t>with any such use without consultation with the Johns Hopkins Medicine HIPAA Privacy Office.</w:t>
          </w:r>
        </w:sdtContent>
      </w:sdt>
    </w:p>
    <w:p w14:paraId="52272C29" w14:textId="77777777" w:rsidR="00AD4CC2" w:rsidRDefault="00AD4CC2" w:rsidP="00AD4CC2">
      <w:pPr>
        <w:ind w:left="720"/>
        <w:rPr>
          <w:rFonts w:cs="Arial"/>
        </w:rPr>
      </w:pPr>
      <w:r w:rsidRPr="00401209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1209">
        <w:rPr>
          <w:rFonts w:cs="Arial"/>
        </w:rPr>
        <w:instrText xml:space="preserve"> FORMCHECKBOX </w:instrText>
      </w:r>
      <w:r w:rsidRPr="00401209">
        <w:rPr>
          <w:rFonts w:cs="Arial"/>
        </w:rPr>
      </w:r>
      <w:r w:rsidRPr="00401209">
        <w:rPr>
          <w:rFonts w:cs="Arial"/>
        </w:rPr>
        <w:fldChar w:fldCharType="separate"/>
      </w:r>
      <w:r w:rsidRPr="00401209">
        <w:rPr>
          <w:rFonts w:cs="Arial"/>
        </w:rPr>
        <w:fldChar w:fldCharType="end"/>
      </w:r>
      <w:r>
        <w:rPr>
          <w:rFonts w:cs="Arial"/>
        </w:rPr>
        <w:t xml:space="preserve">  </w:t>
      </w:r>
      <w:sdt>
        <w:sdtPr>
          <w:rPr>
            <w:rFonts w:cs="Arial"/>
          </w:rPr>
          <w:alias w:val="unlocked"/>
          <w:tag w:val="unlocked"/>
          <w:id w:val="-2141029194"/>
          <w:placeholder>
            <w:docPart w:val="6D791D7C02574FB2B19034F9B52FA409"/>
          </w:placeholder>
          <w15:appearance w15:val="hidden"/>
        </w:sdtPr>
        <w:sdtEndPr/>
        <w:sdtContent>
          <w:r>
            <w:rPr>
              <w:rFonts w:cs="Arial"/>
            </w:rPr>
            <w:t>Confirm</w:t>
          </w:r>
        </w:sdtContent>
      </w:sdt>
    </w:p>
    <w:p w14:paraId="7885DFE0" w14:textId="77777777" w:rsidR="00AD4CC2" w:rsidRPr="00C4317F" w:rsidRDefault="00AD4CC2" w:rsidP="000D3E7A">
      <w:pPr>
        <w:pStyle w:val="ListParagraph"/>
        <w:ind w:left="360"/>
      </w:pPr>
    </w:p>
    <w:p w14:paraId="21FED9DF" w14:textId="77777777" w:rsidR="000D3E7A" w:rsidRPr="00E742C9" w:rsidRDefault="000D3E7A" w:rsidP="000D3E7A">
      <w:pPr>
        <w:ind w:left="720"/>
      </w:pPr>
    </w:p>
    <w:p w14:paraId="21FED9E0" w14:textId="54CB3560" w:rsidR="0085694D" w:rsidRPr="00E742C9" w:rsidRDefault="0085694D" w:rsidP="0085694D">
      <w:pPr>
        <w:tabs>
          <w:tab w:val="left" w:pos="360"/>
          <w:tab w:val="left" w:pos="600"/>
          <w:tab w:val="left" w:pos="720"/>
          <w:tab w:val="left" w:pos="960"/>
          <w:tab w:val="left" w:pos="1440"/>
        </w:tabs>
      </w:pPr>
      <w:r w:rsidRPr="00E742C9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1" w:name="Text71"/>
      <w:r w:rsidRPr="00E742C9">
        <w:rPr>
          <w:u w:val="single"/>
        </w:rPr>
        <w:instrText xml:space="preserve"> FORMTEXT </w:instrText>
      </w:r>
      <w:r w:rsidRPr="00E742C9">
        <w:rPr>
          <w:u w:val="single"/>
        </w:rPr>
      </w:r>
      <w:r w:rsidRPr="00E742C9">
        <w:rPr>
          <w:u w:val="single"/>
        </w:rPr>
        <w:fldChar w:fldCharType="separate"/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u w:val="single"/>
        </w:rPr>
        <w:fldChar w:fldCharType="end"/>
      </w:r>
      <w:bookmarkEnd w:id="21"/>
      <w:r w:rsidRPr="00E742C9">
        <w:rPr>
          <w:u w:val="single"/>
        </w:rPr>
        <w:t>_</w:t>
      </w:r>
      <w:r w:rsidRPr="00E742C9">
        <w:t xml:space="preserve">____________________________________________________                          </w:t>
      </w:r>
      <w:r w:rsidRPr="00E742C9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2" w:name="Text72"/>
      <w:r w:rsidRPr="00E742C9">
        <w:rPr>
          <w:u w:val="single"/>
        </w:rPr>
        <w:instrText xml:space="preserve"> FORMTEXT </w:instrText>
      </w:r>
      <w:r w:rsidRPr="00E742C9">
        <w:rPr>
          <w:u w:val="single"/>
        </w:rPr>
      </w:r>
      <w:r w:rsidRPr="00E742C9">
        <w:rPr>
          <w:u w:val="single"/>
        </w:rPr>
        <w:fldChar w:fldCharType="separate"/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u w:val="single"/>
        </w:rPr>
        <w:fldChar w:fldCharType="end"/>
      </w:r>
      <w:bookmarkEnd w:id="22"/>
      <w:r w:rsidRPr="00E742C9">
        <w:t>_</w:t>
      </w:r>
      <w:r w:rsidR="00484300">
        <w:tab/>
      </w:r>
      <w:r w:rsidRPr="00E742C9">
        <w:t xml:space="preserve">  </w:t>
      </w:r>
    </w:p>
    <w:sdt>
      <w:sdtPr>
        <w:id w:val="-1836457579"/>
        <w:placeholder>
          <w:docPart w:val="DefaultPlaceholder_-1854013440"/>
        </w:placeholder>
      </w:sdtPr>
      <w:sdtEndPr/>
      <w:sdtContent>
        <w:sdt>
          <w:sdtPr>
            <w:alias w:val="Lock"/>
            <w:tag w:val="lock"/>
            <w:id w:val="-2048440390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1FED9E1" w14:textId="16C73AB9" w:rsidR="0085694D" w:rsidRPr="00E742C9" w:rsidRDefault="0085694D" w:rsidP="0085694D">
              <w:pPr>
                <w:tabs>
                  <w:tab w:val="left" w:pos="360"/>
                  <w:tab w:val="left" w:pos="600"/>
                  <w:tab w:val="left" w:pos="720"/>
                  <w:tab w:val="left" w:pos="960"/>
                  <w:tab w:val="left" w:pos="1440"/>
                </w:tabs>
              </w:pPr>
              <w:r w:rsidRPr="00E742C9">
                <w:t>Signature of Principal Investigator                                                                                             Date</w:t>
              </w:r>
            </w:p>
          </w:sdtContent>
        </w:sdt>
      </w:sdtContent>
    </w:sdt>
    <w:p w14:paraId="21FED9E4" w14:textId="77777777" w:rsidR="00682914" w:rsidRDefault="00682914" w:rsidP="00F01899"/>
    <w:p w14:paraId="21FED9E5" w14:textId="6E3EE625" w:rsidR="0028114F" w:rsidRDefault="0028114F" w:rsidP="00E54D03">
      <w:pPr>
        <w:ind w:left="720"/>
        <w:rPr>
          <w:rFonts w:cs="Arial"/>
        </w:rPr>
      </w:pPr>
    </w:p>
    <w:sectPr w:rsidR="0028114F" w:rsidSect="00F5610B">
      <w:headerReference w:type="default" r:id="rId16"/>
      <w:footerReference w:type="default" r:id="rId1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EC6B" w14:textId="77777777" w:rsidR="007745D8" w:rsidRDefault="007745D8" w:rsidP="003C0F76">
      <w:r>
        <w:separator/>
      </w:r>
    </w:p>
  </w:endnote>
  <w:endnote w:type="continuationSeparator" w:id="0">
    <w:p w14:paraId="703A7F07" w14:textId="77777777" w:rsidR="007745D8" w:rsidRDefault="007745D8" w:rsidP="003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D9F0" w14:textId="2549CCBC" w:rsidR="00DE654E" w:rsidRDefault="00DE65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1FED9F1" w14:textId="77777777" w:rsidR="00DE654E" w:rsidRDefault="00DE654E">
    <w:pPr>
      <w:pStyle w:val="Footer"/>
      <w:rPr>
        <w:i/>
        <w:sz w:val="18"/>
        <w:szCs w:val="18"/>
      </w:rPr>
    </w:pPr>
  </w:p>
  <w:p w14:paraId="2B41BE36" w14:textId="3EEB2A24" w:rsidR="00BA7017" w:rsidRPr="00972EB8" w:rsidRDefault="00453FFF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30Oct2025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2774" w14:textId="77777777" w:rsidR="007745D8" w:rsidRDefault="007745D8" w:rsidP="003C0F76">
      <w:r>
        <w:separator/>
      </w:r>
    </w:p>
  </w:footnote>
  <w:footnote w:type="continuationSeparator" w:id="0">
    <w:p w14:paraId="048704AD" w14:textId="77777777" w:rsidR="007745D8" w:rsidRDefault="007745D8" w:rsidP="003C0F76">
      <w:r>
        <w:continuationSeparator/>
      </w:r>
    </w:p>
  </w:footnote>
  <w:footnote w:id="1">
    <w:sdt>
      <w:sdtPr>
        <w:alias w:val="Lock"/>
        <w:tag w:val="Lock"/>
        <w:id w:val="-207333707"/>
        <w:lock w:val="sdtContentLocked"/>
        <w:placeholder>
          <w:docPart w:val="DefaultPlaceholder_-1854013440"/>
        </w:placeholder>
      </w:sdtPr>
      <w:sdtEndPr/>
      <w:sdtContent>
        <w:p w14:paraId="21FED9F3" w14:textId="77777777" w:rsidR="00DE654E" w:rsidRDefault="00DE654E" w:rsidP="00D162C1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An updated list of Johns Hopkins Medicine covered entities may be found at:</w:t>
          </w:r>
        </w:p>
        <w:p w14:paraId="21FED9F4" w14:textId="77777777" w:rsidR="00DE654E" w:rsidRDefault="00DE654E" w:rsidP="00D162C1">
          <w:pPr>
            <w:pStyle w:val="FootnoteText"/>
          </w:pPr>
          <w:r>
            <w:t>http://intranet.insidehopkinsmedicine.org/privacy_office/about_hipaa/.</w:t>
          </w:r>
        </w:p>
      </w:sdtContent>
    </w:sdt>
  </w:footnote>
  <w:footnote w:id="2">
    <w:p w14:paraId="404984A1" w14:textId="77D12045" w:rsidR="000D4472" w:rsidRDefault="000D44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2D90">
        <w:rPr>
          <w:i/>
          <w:sz w:val="18"/>
          <w:szCs w:val="18"/>
        </w:rPr>
        <w:t xml:space="preserve">An honest broker is a neutral third party authorized by the JHM Privacy Office to access </w:t>
      </w:r>
      <w:r w:rsidR="00CC2D90" w:rsidRPr="00CC2D90">
        <w:rPr>
          <w:i/>
          <w:sz w:val="18"/>
          <w:szCs w:val="18"/>
        </w:rPr>
        <w:t xml:space="preserve">PHI to abstract datasets for research purposes.  </w:t>
      </w:r>
      <w:r w:rsidR="0041365B">
        <w:rPr>
          <w:i/>
          <w:sz w:val="18"/>
          <w:szCs w:val="18"/>
        </w:rPr>
        <w:t>BSPH</w:t>
      </w:r>
      <w:r w:rsidR="0041365B" w:rsidRPr="00CC2D90">
        <w:rPr>
          <w:i/>
          <w:sz w:val="18"/>
          <w:szCs w:val="18"/>
        </w:rPr>
        <w:t xml:space="preserve"> </w:t>
      </w:r>
      <w:r w:rsidR="00CC2D90" w:rsidRPr="00CC2D90">
        <w:rPr>
          <w:i/>
          <w:sz w:val="18"/>
          <w:szCs w:val="18"/>
        </w:rPr>
        <w:t>has only one such person.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D9EE" w14:textId="77777777" w:rsidR="00DE654E" w:rsidRDefault="00DE654E">
    <w:pPr>
      <w:pStyle w:val="Header"/>
      <w:rPr>
        <w:i/>
      </w:rPr>
    </w:pPr>
  </w:p>
  <w:p w14:paraId="21FED9EF" w14:textId="77777777" w:rsidR="00DE654E" w:rsidRPr="00E742C9" w:rsidRDefault="00DE654E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FED9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4.4pt;height:7.5pt;visibility:visible;mso-wrap-style:square" o:bullet="t">
        <v:imagedata r:id="rId1" o:title=""/>
      </v:shape>
    </w:pict>
  </w:numPicBullet>
  <w:abstractNum w:abstractNumId="0" w15:restartNumberingAfterBreak="0">
    <w:nsid w:val="01344B57"/>
    <w:multiLevelType w:val="hybridMultilevel"/>
    <w:tmpl w:val="0C22F676"/>
    <w:lvl w:ilvl="0" w:tplc="F08CBAAC">
      <w:start w:val="100"/>
      <w:numFmt w:val="lowerRoman"/>
      <w:lvlText w:val="%1."/>
      <w:lvlJc w:val="left"/>
      <w:pPr>
        <w:ind w:left="216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A5764"/>
    <w:multiLevelType w:val="hybridMultilevel"/>
    <w:tmpl w:val="829AC7D8"/>
    <w:lvl w:ilvl="0" w:tplc="1B0AC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03A49"/>
    <w:multiLevelType w:val="hybridMultilevel"/>
    <w:tmpl w:val="DCF2F14C"/>
    <w:lvl w:ilvl="0" w:tplc="6D5CE8B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54C68"/>
    <w:multiLevelType w:val="hybridMultilevel"/>
    <w:tmpl w:val="104EE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0D6289"/>
    <w:multiLevelType w:val="hybridMultilevel"/>
    <w:tmpl w:val="8714AE74"/>
    <w:lvl w:ilvl="0" w:tplc="040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FB3F8D"/>
    <w:multiLevelType w:val="hybridMultilevel"/>
    <w:tmpl w:val="1408F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25884"/>
    <w:multiLevelType w:val="hybridMultilevel"/>
    <w:tmpl w:val="C152046C"/>
    <w:lvl w:ilvl="0" w:tplc="5FC228D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58B1"/>
    <w:multiLevelType w:val="hybridMultilevel"/>
    <w:tmpl w:val="7D4C3D96"/>
    <w:lvl w:ilvl="0" w:tplc="2304C732">
      <w:start w:val="100"/>
      <w:numFmt w:val="lowerRoman"/>
      <w:lvlText w:val="%1."/>
      <w:lvlJc w:val="left"/>
      <w:pPr>
        <w:ind w:left="144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63FFC"/>
    <w:multiLevelType w:val="hybridMultilevel"/>
    <w:tmpl w:val="BC2C9A5A"/>
    <w:lvl w:ilvl="0" w:tplc="6D5CE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B06A9"/>
    <w:multiLevelType w:val="hybridMultilevel"/>
    <w:tmpl w:val="90BE6E5A"/>
    <w:lvl w:ilvl="0" w:tplc="04090013">
      <w:start w:val="1"/>
      <w:numFmt w:val="upperRoman"/>
      <w:lvlText w:val="%1."/>
      <w:lvlJc w:val="righ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 w15:restartNumberingAfterBreak="0">
    <w:nsid w:val="227C1B2C"/>
    <w:multiLevelType w:val="hybridMultilevel"/>
    <w:tmpl w:val="040A4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538A"/>
    <w:multiLevelType w:val="hybridMultilevel"/>
    <w:tmpl w:val="CBAE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656E4"/>
    <w:multiLevelType w:val="hybridMultilevel"/>
    <w:tmpl w:val="E62CA9EC"/>
    <w:lvl w:ilvl="0" w:tplc="3A68F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D42F81"/>
    <w:multiLevelType w:val="hybridMultilevel"/>
    <w:tmpl w:val="9A0A1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E515FC"/>
    <w:multiLevelType w:val="hybridMultilevel"/>
    <w:tmpl w:val="48C6346A"/>
    <w:lvl w:ilvl="0" w:tplc="3EA0D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6A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5CD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6A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C1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222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62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86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89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4067946"/>
    <w:multiLevelType w:val="hybridMultilevel"/>
    <w:tmpl w:val="4544D8AC"/>
    <w:lvl w:ilvl="0" w:tplc="11F082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A85B1B"/>
    <w:multiLevelType w:val="hybridMultilevel"/>
    <w:tmpl w:val="79BA4E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D30BF"/>
    <w:multiLevelType w:val="hybridMultilevel"/>
    <w:tmpl w:val="A31E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E3E4C"/>
    <w:multiLevelType w:val="hybridMultilevel"/>
    <w:tmpl w:val="04662C8C"/>
    <w:lvl w:ilvl="0" w:tplc="0409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C8D370C"/>
    <w:multiLevelType w:val="hybridMultilevel"/>
    <w:tmpl w:val="92E25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070AB72">
      <w:start w:val="1"/>
      <w:numFmt w:val="lowerRoman"/>
      <w:lvlText w:val="%2."/>
      <w:lvlJc w:val="left"/>
      <w:pPr>
        <w:ind w:left="1800" w:hanging="360"/>
      </w:pPr>
      <w:rPr>
        <w:rFonts w:ascii="Calibri" w:eastAsia="Calibri" w:hAnsi="Calibri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8342F"/>
    <w:multiLevelType w:val="hybridMultilevel"/>
    <w:tmpl w:val="A446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6725"/>
    <w:multiLevelType w:val="hybridMultilevel"/>
    <w:tmpl w:val="427045C8"/>
    <w:lvl w:ilvl="0" w:tplc="CF4AE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E0A13"/>
    <w:multiLevelType w:val="hybridMultilevel"/>
    <w:tmpl w:val="3E4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93D62"/>
    <w:multiLevelType w:val="hybridMultilevel"/>
    <w:tmpl w:val="28C8D6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25820"/>
    <w:multiLevelType w:val="hybridMultilevel"/>
    <w:tmpl w:val="D7F8CAAC"/>
    <w:lvl w:ilvl="0" w:tplc="3500B6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105E03"/>
    <w:multiLevelType w:val="hybridMultilevel"/>
    <w:tmpl w:val="9CA01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9319E"/>
    <w:multiLevelType w:val="hybridMultilevel"/>
    <w:tmpl w:val="1D163A1A"/>
    <w:lvl w:ilvl="0" w:tplc="8DFEEE56">
      <w:start w:val="1"/>
      <w:numFmt w:val="decimal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CD5113"/>
    <w:multiLevelType w:val="hybridMultilevel"/>
    <w:tmpl w:val="5294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3797B"/>
    <w:multiLevelType w:val="hybridMultilevel"/>
    <w:tmpl w:val="1346CF12"/>
    <w:lvl w:ilvl="0" w:tplc="A56EE9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F57091"/>
    <w:multiLevelType w:val="hybridMultilevel"/>
    <w:tmpl w:val="6BCE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534CF"/>
    <w:multiLevelType w:val="hybridMultilevel"/>
    <w:tmpl w:val="CBCE3D5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B087C"/>
    <w:multiLevelType w:val="hybridMultilevel"/>
    <w:tmpl w:val="1E6A0C22"/>
    <w:lvl w:ilvl="0" w:tplc="929AA694">
      <w:start w:val="4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E91B64"/>
    <w:multiLevelType w:val="hybridMultilevel"/>
    <w:tmpl w:val="A150F4A0"/>
    <w:lvl w:ilvl="0" w:tplc="3B766CD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EE066E0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A12B5"/>
    <w:multiLevelType w:val="hybridMultilevel"/>
    <w:tmpl w:val="2898AF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5C66F7F"/>
    <w:multiLevelType w:val="hybridMultilevel"/>
    <w:tmpl w:val="AA5E711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DC5748"/>
    <w:multiLevelType w:val="hybridMultilevel"/>
    <w:tmpl w:val="7AAEE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7A07"/>
    <w:multiLevelType w:val="hybridMultilevel"/>
    <w:tmpl w:val="B642B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56290"/>
    <w:multiLevelType w:val="hybridMultilevel"/>
    <w:tmpl w:val="01045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70C0D"/>
    <w:multiLevelType w:val="hybridMultilevel"/>
    <w:tmpl w:val="FDF66B50"/>
    <w:lvl w:ilvl="0" w:tplc="BEE2574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033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3345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486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27625">
    <w:abstractNumId w:val="13"/>
  </w:num>
  <w:num w:numId="5" w16cid:durableId="736393478">
    <w:abstractNumId w:val="32"/>
  </w:num>
  <w:num w:numId="6" w16cid:durableId="1943103990">
    <w:abstractNumId w:val="22"/>
  </w:num>
  <w:num w:numId="7" w16cid:durableId="1765834632">
    <w:abstractNumId w:val="29"/>
  </w:num>
  <w:num w:numId="8" w16cid:durableId="1894657681">
    <w:abstractNumId w:val="5"/>
  </w:num>
  <w:num w:numId="9" w16cid:durableId="1338574664">
    <w:abstractNumId w:val="34"/>
  </w:num>
  <w:num w:numId="10" w16cid:durableId="1193611958">
    <w:abstractNumId w:val="27"/>
  </w:num>
  <w:num w:numId="11" w16cid:durableId="300187573">
    <w:abstractNumId w:val="10"/>
  </w:num>
  <w:num w:numId="12" w16cid:durableId="621351741">
    <w:abstractNumId w:val="14"/>
  </w:num>
  <w:num w:numId="13" w16cid:durableId="68575699">
    <w:abstractNumId w:val="2"/>
  </w:num>
  <w:num w:numId="14" w16cid:durableId="835536135">
    <w:abstractNumId w:val="17"/>
  </w:num>
  <w:num w:numId="15" w16cid:durableId="711422368">
    <w:abstractNumId w:val="22"/>
  </w:num>
  <w:num w:numId="16" w16cid:durableId="162934772">
    <w:abstractNumId w:val="35"/>
  </w:num>
  <w:num w:numId="17" w16cid:durableId="1914582762">
    <w:abstractNumId w:val="1"/>
  </w:num>
  <w:num w:numId="18" w16cid:durableId="35736250">
    <w:abstractNumId w:val="6"/>
  </w:num>
  <w:num w:numId="19" w16cid:durableId="258607249">
    <w:abstractNumId w:val="19"/>
  </w:num>
  <w:num w:numId="20" w16cid:durableId="331303610">
    <w:abstractNumId w:val="28"/>
  </w:num>
  <w:num w:numId="21" w16cid:durableId="1780757569">
    <w:abstractNumId w:val="38"/>
  </w:num>
  <w:num w:numId="22" w16cid:durableId="372927363">
    <w:abstractNumId w:val="8"/>
  </w:num>
  <w:num w:numId="23" w16cid:durableId="1627156593">
    <w:abstractNumId w:val="36"/>
  </w:num>
  <w:num w:numId="24" w16cid:durableId="2028437295">
    <w:abstractNumId w:val="33"/>
  </w:num>
  <w:num w:numId="25" w16cid:durableId="129594601">
    <w:abstractNumId w:val="11"/>
  </w:num>
  <w:num w:numId="26" w16cid:durableId="904534568">
    <w:abstractNumId w:val="4"/>
  </w:num>
  <w:num w:numId="27" w16cid:durableId="283967539">
    <w:abstractNumId w:val="20"/>
  </w:num>
  <w:num w:numId="28" w16cid:durableId="1526483315">
    <w:abstractNumId w:val="21"/>
  </w:num>
  <w:num w:numId="29" w16cid:durableId="1162357289">
    <w:abstractNumId w:val="15"/>
  </w:num>
  <w:num w:numId="30" w16cid:durableId="1654599902">
    <w:abstractNumId w:val="7"/>
  </w:num>
  <w:num w:numId="31" w16cid:durableId="763691698">
    <w:abstractNumId w:val="0"/>
  </w:num>
  <w:num w:numId="32" w16cid:durableId="600836629">
    <w:abstractNumId w:val="26"/>
  </w:num>
  <w:num w:numId="33" w16cid:durableId="411050808">
    <w:abstractNumId w:val="12"/>
  </w:num>
  <w:num w:numId="34" w16cid:durableId="250243473">
    <w:abstractNumId w:val="24"/>
  </w:num>
  <w:num w:numId="35" w16cid:durableId="1707679747">
    <w:abstractNumId w:val="9"/>
  </w:num>
  <w:num w:numId="36" w16cid:durableId="326590483">
    <w:abstractNumId w:val="30"/>
  </w:num>
  <w:num w:numId="37" w16cid:durableId="576131815">
    <w:abstractNumId w:val="23"/>
  </w:num>
  <w:num w:numId="38" w16cid:durableId="1136604530">
    <w:abstractNumId w:val="31"/>
  </w:num>
  <w:num w:numId="39" w16cid:durableId="560094858">
    <w:abstractNumId w:val="3"/>
  </w:num>
  <w:num w:numId="40" w16cid:durableId="684283105">
    <w:abstractNumId w:val="25"/>
  </w:num>
  <w:num w:numId="41" w16cid:durableId="665742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e6hXwLD4hWsmDBuUhf2ci1BdV+kNNByMrmB1gu+sp2Sb0L2hR5luLppz4ia22uDSNzyqeyFPe713e0AYGSJ0A==" w:salt="nC1ZVr7kaythrdJFg1MGCA==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11"/>
    <w:rsid w:val="00002170"/>
    <w:rsid w:val="00006C5A"/>
    <w:rsid w:val="000110D8"/>
    <w:rsid w:val="00016A00"/>
    <w:rsid w:val="000319D9"/>
    <w:rsid w:val="000322DE"/>
    <w:rsid w:val="0003259B"/>
    <w:rsid w:val="000403F2"/>
    <w:rsid w:val="00040689"/>
    <w:rsid w:val="000426BA"/>
    <w:rsid w:val="00053CA2"/>
    <w:rsid w:val="000577C2"/>
    <w:rsid w:val="00061961"/>
    <w:rsid w:val="00095C22"/>
    <w:rsid w:val="000A4AF4"/>
    <w:rsid w:val="000B525E"/>
    <w:rsid w:val="000C7F29"/>
    <w:rsid w:val="000D2495"/>
    <w:rsid w:val="000D3E7A"/>
    <w:rsid w:val="000D4472"/>
    <w:rsid w:val="000D52AB"/>
    <w:rsid w:val="000D5F15"/>
    <w:rsid w:val="000D62C4"/>
    <w:rsid w:val="000D691C"/>
    <w:rsid w:val="000E0650"/>
    <w:rsid w:val="000E54AB"/>
    <w:rsid w:val="000F21E1"/>
    <w:rsid w:val="000F3298"/>
    <w:rsid w:val="00105E57"/>
    <w:rsid w:val="001065D2"/>
    <w:rsid w:val="00106C4E"/>
    <w:rsid w:val="0011263A"/>
    <w:rsid w:val="00112886"/>
    <w:rsid w:val="00113881"/>
    <w:rsid w:val="00117AF6"/>
    <w:rsid w:val="00123A29"/>
    <w:rsid w:val="00125EA0"/>
    <w:rsid w:val="00126A71"/>
    <w:rsid w:val="001270D8"/>
    <w:rsid w:val="00127960"/>
    <w:rsid w:val="001345C7"/>
    <w:rsid w:val="00142087"/>
    <w:rsid w:val="0014541E"/>
    <w:rsid w:val="001516F7"/>
    <w:rsid w:val="00153720"/>
    <w:rsid w:val="00163F42"/>
    <w:rsid w:val="001652C7"/>
    <w:rsid w:val="001673BC"/>
    <w:rsid w:val="00170D54"/>
    <w:rsid w:val="00180C10"/>
    <w:rsid w:val="00187DCE"/>
    <w:rsid w:val="00191A85"/>
    <w:rsid w:val="00193054"/>
    <w:rsid w:val="00197211"/>
    <w:rsid w:val="001A6614"/>
    <w:rsid w:val="001A6B90"/>
    <w:rsid w:val="001B483E"/>
    <w:rsid w:val="001B5D6F"/>
    <w:rsid w:val="001D3A8E"/>
    <w:rsid w:val="001E3AD6"/>
    <w:rsid w:val="001E58A2"/>
    <w:rsid w:val="001E5939"/>
    <w:rsid w:val="001F095C"/>
    <w:rsid w:val="001F521B"/>
    <w:rsid w:val="001F63A5"/>
    <w:rsid w:val="00200360"/>
    <w:rsid w:val="002065B5"/>
    <w:rsid w:val="002066B0"/>
    <w:rsid w:val="002164E3"/>
    <w:rsid w:val="00217FAB"/>
    <w:rsid w:val="002211CF"/>
    <w:rsid w:val="00226FC9"/>
    <w:rsid w:val="00227A8C"/>
    <w:rsid w:val="00236DEF"/>
    <w:rsid w:val="002374C2"/>
    <w:rsid w:val="00241E3D"/>
    <w:rsid w:val="00241F87"/>
    <w:rsid w:val="00254058"/>
    <w:rsid w:val="00257A50"/>
    <w:rsid w:val="0026410F"/>
    <w:rsid w:val="002660CB"/>
    <w:rsid w:val="0026661A"/>
    <w:rsid w:val="0026673E"/>
    <w:rsid w:val="0028114F"/>
    <w:rsid w:val="00283A06"/>
    <w:rsid w:val="00283A44"/>
    <w:rsid w:val="00297EA7"/>
    <w:rsid w:val="002A5C72"/>
    <w:rsid w:val="002B0BBC"/>
    <w:rsid w:val="002B170A"/>
    <w:rsid w:val="002C0ED4"/>
    <w:rsid w:val="002C3800"/>
    <w:rsid w:val="002D2E79"/>
    <w:rsid w:val="002D65BB"/>
    <w:rsid w:val="002E194C"/>
    <w:rsid w:val="002F05B7"/>
    <w:rsid w:val="002F1709"/>
    <w:rsid w:val="002F4867"/>
    <w:rsid w:val="00300D50"/>
    <w:rsid w:val="003022CE"/>
    <w:rsid w:val="00302A77"/>
    <w:rsid w:val="00303285"/>
    <w:rsid w:val="00310E15"/>
    <w:rsid w:val="0031386B"/>
    <w:rsid w:val="00313F4B"/>
    <w:rsid w:val="00317636"/>
    <w:rsid w:val="0032062E"/>
    <w:rsid w:val="00321BFA"/>
    <w:rsid w:val="00323649"/>
    <w:rsid w:val="00323B09"/>
    <w:rsid w:val="00326865"/>
    <w:rsid w:val="00327690"/>
    <w:rsid w:val="003337B6"/>
    <w:rsid w:val="003471A0"/>
    <w:rsid w:val="003521B1"/>
    <w:rsid w:val="00353B8E"/>
    <w:rsid w:val="003542AC"/>
    <w:rsid w:val="003548DA"/>
    <w:rsid w:val="00363213"/>
    <w:rsid w:val="00365F3B"/>
    <w:rsid w:val="00366085"/>
    <w:rsid w:val="00383653"/>
    <w:rsid w:val="00385770"/>
    <w:rsid w:val="00390B18"/>
    <w:rsid w:val="00392283"/>
    <w:rsid w:val="003924D1"/>
    <w:rsid w:val="00393C3E"/>
    <w:rsid w:val="003952D9"/>
    <w:rsid w:val="00395B84"/>
    <w:rsid w:val="003A6B8C"/>
    <w:rsid w:val="003A6F33"/>
    <w:rsid w:val="003B0470"/>
    <w:rsid w:val="003B0B67"/>
    <w:rsid w:val="003B13C2"/>
    <w:rsid w:val="003B3644"/>
    <w:rsid w:val="003B6011"/>
    <w:rsid w:val="003B7DD3"/>
    <w:rsid w:val="003B7EE8"/>
    <w:rsid w:val="003C04A2"/>
    <w:rsid w:val="003C0F76"/>
    <w:rsid w:val="003D082E"/>
    <w:rsid w:val="003D4547"/>
    <w:rsid w:val="003E0B33"/>
    <w:rsid w:val="003E7266"/>
    <w:rsid w:val="003F22A9"/>
    <w:rsid w:val="003F3C92"/>
    <w:rsid w:val="003F3F74"/>
    <w:rsid w:val="003F6D53"/>
    <w:rsid w:val="003F7BB8"/>
    <w:rsid w:val="00401209"/>
    <w:rsid w:val="004054F4"/>
    <w:rsid w:val="00405898"/>
    <w:rsid w:val="00412511"/>
    <w:rsid w:val="0041365B"/>
    <w:rsid w:val="004221F2"/>
    <w:rsid w:val="00424FC9"/>
    <w:rsid w:val="004267FC"/>
    <w:rsid w:val="00446BF2"/>
    <w:rsid w:val="00453FFF"/>
    <w:rsid w:val="0045659F"/>
    <w:rsid w:val="00462B58"/>
    <w:rsid w:val="004639FE"/>
    <w:rsid w:val="00467475"/>
    <w:rsid w:val="00470234"/>
    <w:rsid w:val="00477978"/>
    <w:rsid w:val="00480B97"/>
    <w:rsid w:val="004817E5"/>
    <w:rsid w:val="0048226F"/>
    <w:rsid w:val="00484300"/>
    <w:rsid w:val="00484A46"/>
    <w:rsid w:val="00493103"/>
    <w:rsid w:val="00497AF0"/>
    <w:rsid w:val="004A1FB4"/>
    <w:rsid w:val="004A4031"/>
    <w:rsid w:val="004A5FFA"/>
    <w:rsid w:val="004A79F6"/>
    <w:rsid w:val="004B1E66"/>
    <w:rsid w:val="004C11DC"/>
    <w:rsid w:val="004C5198"/>
    <w:rsid w:val="004C58B0"/>
    <w:rsid w:val="004D08CB"/>
    <w:rsid w:val="004D40C8"/>
    <w:rsid w:val="004E4816"/>
    <w:rsid w:val="004F4EDE"/>
    <w:rsid w:val="00502E70"/>
    <w:rsid w:val="0050491B"/>
    <w:rsid w:val="005059D1"/>
    <w:rsid w:val="00510782"/>
    <w:rsid w:val="00514F4E"/>
    <w:rsid w:val="0052024B"/>
    <w:rsid w:val="00521AD5"/>
    <w:rsid w:val="00533302"/>
    <w:rsid w:val="00537DDA"/>
    <w:rsid w:val="00566D37"/>
    <w:rsid w:val="00581CAB"/>
    <w:rsid w:val="00581F94"/>
    <w:rsid w:val="00583D24"/>
    <w:rsid w:val="00583D98"/>
    <w:rsid w:val="00591925"/>
    <w:rsid w:val="005963F0"/>
    <w:rsid w:val="00597E67"/>
    <w:rsid w:val="005A220C"/>
    <w:rsid w:val="005A2DBE"/>
    <w:rsid w:val="005C3EE3"/>
    <w:rsid w:val="005D2488"/>
    <w:rsid w:val="005E7864"/>
    <w:rsid w:val="005F22BB"/>
    <w:rsid w:val="005F6ACB"/>
    <w:rsid w:val="005F735C"/>
    <w:rsid w:val="00600AB4"/>
    <w:rsid w:val="0060545F"/>
    <w:rsid w:val="00606CBC"/>
    <w:rsid w:val="00607DC1"/>
    <w:rsid w:val="00607E72"/>
    <w:rsid w:val="00611275"/>
    <w:rsid w:val="00613350"/>
    <w:rsid w:val="00620E9C"/>
    <w:rsid w:val="00625732"/>
    <w:rsid w:val="00626A13"/>
    <w:rsid w:val="006405B1"/>
    <w:rsid w:val="00641B27"/>
    <w:rsid w:val="00653175"/>
    <w:rsid w:val="00653EB7"/>
    <w:rsid w:val="00665580"/>
    <w:rsid w:val="00674B6D"/>
    <w:rsid w:val="006770CF"/>
    <w:rsid w:val="00682914"/>
    <w:rsid w:val="00684B39"/>
    <w:rsid w:val="00692066"/>
    <w:rsid w:val="006923D7"/>
    <w:rsid w:val="00693EAE"/>
    <w:rsid w:val="00695BBB"/>
    <w:rsid w:val="006978FA"/>
    <w:rsid w:val="006A5098"/>
    <w:rsid w:val="006A6111"/>
    <w:rsid w:val="006B71AD"/>
    <w:rsid w:val="006C0428"/>
    <w:rsid w:val="006C0EC4"/>
    <w:rsid w:val="006D1C5F"/>
    <w:rsid w:val="006E1AA5"/>
    <w:rsid w:val="006E3117"/>
    <w:rsid w:val="006E3E66"/>
    <w:rsid w:val="006F3FA8"/>
    <w:rsid w:val="006F52E3"/>
    <w:rsid w:val="006F547C"/>
    <w:rsid w:val="006F6A8F"/>
    <w:rsid w:val="007017D8"/>
    <w:rsid w:val="00711A14"/>
    <w:rsid w:val="00714E2F"/>
    <w:rsid w:val="00717515"/>
    <w:rsid w:val="00717F1D"/>
    <w:rsid w:val="00725A35"/>
    <w:rsid w:val="00726C9F"/>
    <w:rsid w:val="007432BB"/>
    <w:rsid w:val="00744E74"/>
    <w:rsid w:val="00757F8E"/>
    <w:rsid w:val="00764FA0"/>
    <w:rsid w:val="00766DB0"/>
    <w:rsid w:val="007745D8"/>
    <w:rsid w:val="0077671D"/>
    <w:rsid w:val="007809EA"/>
    <w:rsid w:val="007812D8"/>
    <w:rsid w:val="007822B8"/>
    <w:rsid w:val="0078599F"/>
    <w:rsid w:val="00786796"/>
    <w:rsid w:val="00790538"/>
    <w:rsid w:val="00793DA5"/>
    <w:rsid w:val="0079422E"/>
    <w:rsid w:val="00795DAD"/>
    <w:rsid w:val="007A05A5"/>
    <w:rsid w:val="007A354A"/>
    <w:rsid w:val="007B2EC9"/>
    <w:rsid w:val="007B3CEB"/>
    <w:rsid w:val="007C59DC"/>
    <w:rsid w:val="007D45C1"/>
    <w:rsid w:val="007D4D48"/>
    <w:rsid w:val="007D5894"/>
    <w:rsid w:val="007E73AA"/>
    <w:rsid w:val="007E7E55"/>
    <w:rsid w:val="007F74E1"/>
    <w:rsid w:val="008046F3"/>
    <w:rsid w:val="00804A94"/>
    <w:rsid w:val="00806B65"/>
    <w:rsid w:val="0081113C"/>
    <w:rsid w:val="00811C35"/>
    <w:rsid w:val="008157FF"/>
    <w:rsid w:val="00822CEF"/>
    <w:rsid w:val="0082773F"/>
    <w:rsid w:val="00830E34"/>
    <w:rsid w:val="008326A1"/>
    <w:rsid w:val="00833BC2"/>
    <w:rsid w:val="00837866"/>
    <w:rsid w:val="00844D3C"/>
    <w:rsid w:val="008461D0"/>
    <w:rsid w:val="0084624E"/>
    <w:rsid w:val="00847914"/>
    <w:rsid w:val="00850742"/>
    <w:rsid w:val="0085694D"/>
    <w:rsid w:val="00857D6D"/>
    <w:rsid w:val="00861934"/>
    <w:rsid w:val="00867223"/>
    <w:rsid w:val="00874E4F"/>
    <w:rsid w:val="00877032"/>
    <w:rsid w:val="00877688"/>
    <w:rsid w:val="00884433"/>
    <w:rsid w:val="008875BA"/>
    <w:rsid w:val="0089286E"/>
    <w:rsid w:val="008936C2"/>
    <w:rsid w:val="008A59A6"/>
    <w:rsid w:val="008C0034"/>
    <w:rsid w:val="008C26DF"/>
    <w:rsid w:val="008C307E"/>
    <w:rsid w:val="008C32B2"/>
    <w:rsid w:val="008C4B73"/>
    <w:rsid w:val="008C4F4E"/>
    <w:rsid w:val="008D330D"/>
    <w:rsid w:val="008D399F"/>
    <w:rsid w:val="008D45FC"/>
    <w:rsid w:val="008D46E8"/>
    <w:rsid w:val="008D5487"/>
    <w:rsid w:val="008D6FE9"/>
    <w:rsid w:val="008D7AC7"/>
    <w:rsid w:val="008F04C5"/>
    <w:rsid w:val="008F1E0F"/>
    <w:rsid w:val="008F7FA6"/>
    <w:rsid w:val="00902F82"/>
    <w:rsid w:val="00913DC9"/>
    <w:rsid w:val="00932660"/>
    <w:rsid w:val="0093378F"/>
    <w:rsid w:val="00937DEC"/>
    <w:rsid w:val="009405DB"/>
    <w:rsid w:val="00941D66"/>
    <w:rsid w:val="009423E7"/>
    <w:rsid w:val="00943D05"/>
    <w:rsid w:val="00944B16"/>
    <w:rsid w:val="009467DB"/>
    <w:rsid w:val="00950E00"/>
    <w:rsid w:val="00951863"/>
    <w:rsid w:val="00952AF1"/>
    <w:rsid w:val="00952E9A"/>
    <w:rsid w:val="00953962"/>
    <w:rsid w:val="0095510E"/>
    <w:rsid w:val="009558AE"/>
    <w:rsid w:val="009624AB"/>
    <w:rsid w:val="009722FC"/>
    <w:rsid w:val="00972EB8"/>
    <w:rsid w:val="00990B57"/>
    <w:rsid w:val="00991B19"/>
    <w:rsid w:val="009A0A21"/>
    <w:rsid w:val="009A289F"/>
    <w:rsid w:val="009A3BA6"/>
    <w:rsid w:val="009B0DCF"/>
    <w:rsid w:val="009B1E80"/>
    <w:rsid w:val="009B65BD"/>
    <w:rsid w:val="009B6643"/>
    <w:rsid w:val="009C1DAC"/>
    <w:rsid w:val="009C2DAF"/>
    <w:rsid w:val="009C54CE"/>
    <w:rsid w:val="009D62FE"/>
    <w:rsid w:val="009D6C46"/>
    <w:rsid w:val="009D763F"/>
    <w:rsid w:val="009E18B8"/>
    <w:rsid w:val="009E7D40"/>
    <w:rsid w:val="009F15DA"/>
    <w:rsid w:val="009F22F5"/>
    <w:rsid w:val="009F42BF"/>
    <w:rsid w:val="009F691F"/>
    <w:rsid w:val="00A0307A"/>
    <w:rsid w:val="00A05A09"/>
    <w:rsid w:val="00A1295B"/>
    <w:rsid w:val="00A1477D"/>
    <w:rsid w:val="00A17B34"/>
    <w:rsid w:val="00A24F10"/>
    <w:rsid w:val="00A30659"/>
    <w:rsid w:val="00A31E92"/>
    <w:rsid w:val="00A34BE8"/>
    <w:rsid w:val="00A41E08"/>
    <w:rsid w:val="00A4373C"/>
    <w:rsid w:val="00A53125"/>
    <w:rsid w:val="00A536AF"/>
    <w:rsid w:val="00A5395D"/>
    <w:rsid w:val="00A55DE5"/>
    <w:rsid w:val="00A56C25"/>
    <w:rsid w:val="00A631FA"/>
    <w:rsid w:val="00A7601C"/>
    <w:rsid w:val="00A853A5"/>
    <w:rsid w:val="00A91054"/>
    <w:rsid w:val="00A922E9"/>
    <w:rsid w:val="00A92EA9"/>
    <w:rsid w:val="00A95841"/>
    <w:rsid w:val="00A9734E"/>
    <w:rsid w:val="00AA0ED7"/>
    <w:rsid w:val="00AA39BD"/>
    <w:rsid w:val="00AA4904"/>
    <w:rsid w:val="00AA5136"/>
    <w:rsid w:val="00AB089B"/>
    <w:rsid w:val="00AB5A23"/>
    <w:rsid w:val="00AB745D"/>
    <w:rsid w:val="00AC5BC7"/>
    <w:rsid w:val="00AC702F"/>
    <w:rsid w:val="00AD293B"/>
    <w:rsid w:val="00AD39BE"/>
    <w:rsid w:val="00AD4CC2"/>
    <w:rsid w:val="00AD503B"/>
    <w:rsid w:val="00AE0525"/>
    <w:rsid w:val="00AE0976"/>
    <w:rsid w:val="00AE1977"/>
    <w:rsid w:val="00AE4952"/>
    <w:rsid w:val="00AF016D"/>
    <w:rsid w:val="00AF56E0"/>
    <w:rsid w:val="00B06375"/>
    <w:rsid w:val="00B21B09"/>
    <w:rsid w:val="00B22591"/>
    <w:rsid w:val="00B22F15"/>
    <w:rsid w:val="00B30978"/>
    <w:rsid w:val="00B321FF"/>
    <w:rsid w:val="00B410AC"/>
    <w:rsid w:val="00B414CF"/>
    <w:rsid w:val="00B41D55"/>
    <w:rsid w:val="00B51BCF"/>
    <w:rsid w:val="00B53400"/>
    <w:rsid w:val="00B60BB5"/>
    <w:rsid w:val="00B745E3"/>
    <w:rsid w:val="00B769BD"/>
    <w:rsid w:val="00B85EB8"/>
    <w:rsid w:val="00B862B8"/>
    <w:rsid w:val="00B96609"/>
    <w:rsid w:val="00B97FEF"/>
    <w:rsid w:val="00BA11B8"/>
    <w:rsid w:val="00BA64A2"/>
    <w:rsid w:val="00BA7017"/>
    <w:rsid w:val="00BB57BD"/>
    <w:rsid w:val="00BC3636"/>
    <w:rsid w:val="00BC42B0"/>
    <w:rsid w:val="00BC5093"/>
    <w:rsid w:val="00BC783E"/>
    <w:rsid w:val="00BC7F75"/>
    <w:rsid w:val="00BD18A7"/>
    <w:rsid w:val="00BD22EB"/>
    <w:rsid w:val="00BD39CF"/>
    <w:rsid w:val="00BD7905"/>
    <w:rsid w:val="00BD7D39"/>
    <w:rsid w:val="00BE07C5"/>
    <w:rsid w:val="00BE5084"/>
    <w:rsid w:val="00BE532F"/>
    <w:rsid w:val="00BF3868"/>
    <w:rsid w:val="00BF4029"/>
    <w:rsid w:val="00BF590E"/>
    <w:rsid w:val="00BF5F93"/>
    <w:rsid w:val="00BF7C7F"/>
    <w:rsid w:val="00C06451"/>
    <w:rsid w:val="00C073A1"/>
    <w:rsid w:val="00C17AC6"/>
    <w:rsid w:val="00C21FFA"/>
    <w:rsid w:val="00C2290C"/>
    <w:rsid w:val="00C23426"/>
    <w:rsid w:val="00C276A3"/>
    <w:rsid w:val="00C2794D"/>
    <w:rsid w:val="00C31169"/>
    <w:rsid w:val="00C33F16"/>
    <w:rsid w:val="00C34805"/>
    <w:rsid w:val="00C37775"/>
    <w:rsid w:val="00C4317F"/>
    <w:rsid w:val="00C443C6"/>
    <w:rsid w:val="00C51724"/>
    <w:rsid w:val="00C53B2E"/>
    <w:rsid w:val="00C61D27"/>
    <w:rsid w:val="00C661A2"/>
    <w:rsid w:val="00C77F21"/>
    <w:rsid w:val="00C8074C"/>
    <w:rsid w:val="00C81004"/>
    <w:rsid w:val="00C813CC"/>
    <w:rsid w:val="00C9082E"/>
    <w:rsid w:val="00C9092F"/>
    <w:rsid w:val="00C91811"/>
    <w:rsid w:val="00C92B71"/>
    <w:rsid w:val="00C94C6A"/>
    <w:rsid w:val="00CA236A"/>
    <w:rsid w:val="00CA2A30"/>
    <w:rsid w:val="00CA391F"/>
    <w:rsid w:val="00CB0D1B"/>
    <w:rsid w:val="00CB152B"/>
    <w:rsid w:val="00CB3192"/>
    <w:rsid w:val="00CB737F"/>
    <w:rsid w:val="00CC1339"/>
    <w:rsid w:val="00CC2D90"/>
    <w:rsid w:val="00CC677E"/>
    <w:rsid w:val="00CD22DD"/>
    <w:rsid w:val="00CD377E"/>
    <w:rsid w:val="00CE108B"/>
    <w:rsid w:val="00CE22C7"/>
    <w:rsid w:val="00CE2C46"/>
    <w:rsid w:val="00CE7687"/>
    <w:rsid w:val="00CF2643"/>
    <w:rsid w:val="00CF5C62"/>
    <w:rsid w:val="00D03508"/>
    <w:rsid w:val="00D04C54"/>
    <w:rsid w:val="00D05A4B"/>
    <w:rsid w:val="00D12803"/>
    <w:rsid w:val="00D14F7D"/>
    <w:rsid w:val="00D16289"/>
    <w:rsid w:val="00D162C1"/>
    <w:rsid w:val="00D31FBE"/>
    <w:rsid w:val="00D32EC0"/>
    <w:rsid w:val="00D32F55"/>
    <w:rsid w:val="00D33A41"/>
    <w:rsid w:val="00D346BA"/>
    <w:rsid w:val="00D40603"/>
    <w:rsid w:val="00D429C4"/>
    <w:rsid w:val="00D442FA"/>
    <w:rsid w:val="00D54ED9"/>
    <w:rsid w:val="00D56AD9"/>
    <w:rsid w:val="00D634D5"/>
    <w:rsid w:val="00D6360F"/>
    <w:rsid w:val="00D64799"/>
    <w:rsid w:val="00D6490E"/>
    <w:rsid w:val="00D71E99"/>
    <w:rsid w:val="00D73544"/>
    <w:rsid w:val="00D75972"/>
    <w:rsid w:val="00D818B5"/>
    <w:rsid w:val="00D82558"/>
    <w:rsid w:val="00D855B8"/>
    <w:rsid w:val="00D855C7"/>
    <w:rsid w:val="00D95353"/>
    <w:rsid w:val="00D95E39"/>
    <w:rsid w:val="00DA31A0"/>
    <w:rsid w:val="00DB1163"/>
    <w:rsid w:val="00DB366F"/>
    <w:rsid w:val="00DB7D59"/>
    <w:rsid w:val="00DC0723"/>
    <w:rsid w:val="00DC2A39"/>
    <w:rsid w:val="00DD1864"/>
    <w:rsid w:val="00DD1B99"/>
    <w:rsid w:val="00DD36D0"/>
    <w:rsid w:val="00DD679A"/>
    <w:rsid w:val="00DE0344"/>
    <w:rsid w:val="00DE654E"/>
    <w:rsid w:val="00DF1AD7"/>
    <w:rsid w:val="00DF7367"/>
    <w:rsid w:val="00E01822"/>
    <w:rsid w:val="00E03EC1"/>
    <w:rsid w:val="00E15DBB"/>
    <w:rsid w:val="00E20F31"/>
    <w:rsid w:val="00E21B91"/>
    <w:rsid w:val="00E21CA6"/>
    <w:rsid w:val="00E25F0E"/>
    <w:rsid w:val="00E27460"/>
    <w:rsid w:val="00E31DC2"/>
    <w:rsid w:val="00E3523C"/>
    <w:rsid w:val="00E375BE"/>
    <w:rsid w:val="00E378A0"/>
    <w:rsid w:val="00E54D03"/>
    <w:rsid w:val="00E57131"/>
    <w:rsid w:val="00E601AB"/>
    <w:rsid w:val="00E6526E"/>
    <w:rsid w:val="00E65CF1"/>
    <w:rsid w:val="00E65EBC"/>
    <w:rsid w:val="00E742C9"/>
    <w:rsid w:val="00E7473A"/>
    <w:rsid w:val="00E8115B"/>
    <w:rsid w:val="00E85D8A"/>
    <w:rsid w:val="00E87F24"/>
    <w:rsid w:val="00EA10A0"/>
    <w:rsid w:val="00EA7EF1"/>
    <w:rsid w:val="00EB5AAE"/>
    <w:rsid w:val="00EB6C7F"/>
    <w:rsid w:val="00EB77FA"/>
    <w:rsid w:val="00EB7EAC"/>
    <w:rsid w:val="00EC2748"/>
    <w:rsid w:val="00EC627B"/>
    <w:rsid w:val="00ED200E"/>
    <w:rsid w:val="00ED3131"/>
    <w:rsid w:val="00ED3C97"/>
    <w:rsid w:val="00EE16FA"/>
    <w:rsid w:val="00EE2F7F"/>
    <w:rsid w:val="00EE7B01"/>
    <w:rsid w:val="00EF1DEC"/>
    <w:rsid w:val="00EF5C43"/>
    <w:rsid w:val="00F01899"/>
    <w:rsid w:val="00F030DE"/>
    <w:rsid w:val="00F03E47"/>
    <w:rsid w:val="00F04476"/>
    <w:rsid w:val="00F166A0"/>
    <w:rsid w:val="00F17117"/>
    <w:rsid w:val="00F204D6"/>
    <w:rsid w:val="00F20A57"/>
    <w:rsid w:val="00F26437"/>
    <w:rsid w:val="00F2714F"/>
    <w:rsid w:val="00F302CC"/>
    <w:rsid w:val="00F36A28"/>
    <w:rsid w:val="00F379DC"/>
    <w:rsid w:val="00F43BAD"/>
    <w:rsid w:val="00F465FD"/>
    <w:rsid w:val="00F537EA"/>
    <w:rsid w:val="00F55058"/>
    <w:rsid w:val="00F5610B"/>
    <w:rsid w:val="00F575F2"/>
    <w:rsid w:val="00F60951"/>
    <w:rsid w:val="00F62B62"/>
    <w:rsid w:val="00F65CD4"/>
    <w:rsid w:val="00F762AC"/>
    <w:rsid w:val="00F774A2"/>
    <w:rsid w:val="00F829C4"/>
    <w:rsid w:val="00F93466"/>
    <w:rsid w:val="00F95D6F"/>
    <w:rsid w:val="00FA4282"/>
    <w:rsid w:val="00FB0E24"/>
    <w:rsid w:val="00FB2B59"/>
    <w:rsid w:val="00FB4A21"/>
    <w:rsid w:val="00FB5D69"/>
    <w:rsid w:val="00FB6A4F"/>
    <w:rsid w:val="00FC4F07"/>
    <w:rsid w:val="00FC5BD5"/>
    <w:rsid w:val="00FC7847"/>
    <w:rsid w:val="00FE1D86"/>
    <w:rsid w:val="00FE1DBE"/>
    <w:rsid w:val="00FE1EAB"/>
    <w:rsid w:val="00FE263A"/>
    <w:rsid w:val="00FF1247"/>
    <w:rsid w:val="00FF24C9"/>
    <w:rsid w:val="00FF406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1FED911"/>
  <w15:chartTrackingRefBased/>
  <w15:docId w15:val="{20B8E696-63F8-44B7-8FDC-A94EE166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1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A6111"/>
  </w:style>
  <w:style w:type="paragraph" w:styleId="BalloonText">
    <w:name w:val="Balloon Text"/>
    <w:basedOn w:val="Normal"/>
    <w:link w:val="BalloonTextChar"/>
    <w:uiPriority w:val="99"/>
    <w:semiHidden/>
    <w:unhideWhenUsed/>
    <w:rsid w:val="006A611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11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6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11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A611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1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11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111"/>
    <w:rPr>
      <w:sz w:val="22"/>
      <w:szCs w:val="22"/>
    </w:rPr>
  </w:style>
  <w:style w:type="character" w:styleId="Hyperlink">
    <w:name w:val="Hyperlink"/>
    <w:unhideWhenUsed/>
    <w:rsid w:val="008111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13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39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F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0F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0F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0F7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9584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817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31F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2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2C1"/>
  </w:style>
  <w:style w:type="character" w:styleId="FootnoteReference">
    <w:name w:val="footnote reference"/>
    <w:uiPriority w:val="99"/>
    <w:semiHidden/>
    <w:unhideWhenUsed/>
    <w:rsid w:val="00D162C1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D62FE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8D399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32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insidehopkinsmedicine.org/privacy_office/additional_information/use_of_data_agreement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CF191D.41D41DC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intranet.insidehopkinsmedicine.org/privacy_office/additional_information/use_of_data_agreement.html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insidehopkinsmedicine.org/privacy_office/additional_information/use_of_data_agreement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DF6B-0AE1-4E94-A098-EF5250B72D12}"/>
      </w:docPartPr>
      <w:docPartBody>
        <w:p w:rsidR="00562846" w:rsidRDefault="00562846"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BBCA24BB049B1B57CDEBD5525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FCC6-FA9F-4D89-ADD5-FE5BC8D8E022}"/>
      </w:docPartPr>
      <w:docPartBody>
        <w:p w:rsidR="00213E1A" w:rsidRDefault="00AA6A3D" w:rsidP="00AA6A3D">
          <w:pPr>
            <w:pStyle w:val="8EEBBCA24BB049B1B57CDEBD5525B9CD2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902E555E441969371A54F555D8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45F47-5211-420C-BB9A-D4DB49AAD150}"/>
      </w:docPartPr>
      <w:docPartBody>
        <w:p w:rsidR="00213E1A" w:rsidRDefault="00AA6A3D" w:rsidP="00AA6A3D">
          <w:pPr>
            <w:pStyle w:val="C4D902E555E441969371A54F555D8660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1744E53C4435498CC049CD0B2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907B-98D2-4CB0-908F-850307FAF6FB}"/>
      </w:docPartPr>
      <w:docPartBody>
        <w:p w:rsidR="00213E1A" w:rsidRDefault="00AA6A3D" w:rsidP="00AA6A3D">
          <w:pPr>
            <w:pStyle w:val="BF21744E53C4435498CC049CD0B2335A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837F067CF458B8EF6EA048E9E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CE0D-5553-4344-BB04-D00B3082D1BC}"/>
      </w:docPartPr>
      <w:docPartBody>
        <w:p w:rsidR="00213E1A" w:rsidRDefault="00AA6A3D" w:rsidP="00AA6A3D">
          <w:pPr>
            <w:pStyle w:val="646837F067CF458B8EF6EA048E9E815F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E9515473740B79D38DED31EF3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D6D6-EBFF-4BCB-99B6-0C10B8334D8C}"/>
      </w:docPartPr>
      <w:docPartBody>
        <w:p w:rsidR="005E2339" w:rsidRDefault="00734841" w:rsidP="00734841">
          <w:pPr>
            <w:pStyle w:val="907E9515473740B79D38DED31EF3A516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4E870F0894972800569B48AE5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1FDB-4001-4FAC-81E3-EFAF7789FEAC}"/>
      </w:docPartPr>
      <w:docPartBody>
        <w:p w:rsidR="005E2339" w:rsidRDefault="00734841" w:rsidP="00734841">
          <w:pPr>
            <w:pStyle w:val="EC64E870F0894972800569B48AE5A6E0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C7B8543CED540939EC14E0966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5A07-0C48-CE46-A340-29E0D79A3220}"/>
      </w:docPartPr>
      <w:docPartBody>
        <w:p w:rsidR="005E2339" w:rsidRDefault="005E2339" w:rsidP="005E2339">
          <w:pPr>
            <w:pStyle w:val="AD4C7B8543CED540939EC14E09663A27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986B6A656B446AAB5899C5207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3628-EF71-5542-9958-BAD4C2B6811D}"/>
      </w:docPartPr>
      <w:docPartBody>
        <w:p w:rsidR="005E2339" w:rsidRDefault="005E2339" w:rsidP="005E2339">
          <w:pPr>
            <w:pStyle w:val="124986B6A656B446AAB5899C52074334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91D7C02574FB2B19034F9B52F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691A-E196-4978-A2E9-2B287622D05B}"/>
      </w:docPartPr>
      <w:docPartBody>
        <w:p w:rsidR="006D24A6" w:rsidRDefault="00DD196E" w:rsidP="00DD196E">
          <w:pPr>
            <w:pStyle w:val="6D791D7C02574FB2B19034F9B52FA409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7F5D32C59495D97656768478A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5F82-C81F-4F67-AAF4-E5949719475C}"/>
      </w:docPartPr>
      <w:docPartBody>
        <w:p w:rsidR="00DA432B" w:rsidRDefault="0068315F" w:rsidP="0068315F">
          <w:pPr>
            <w:pStyle w:val="A237F5D32C59495D97656768478AECA0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DB94EF9BC4DA69D0F47A6FAD3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DB9B-A1A2-4D3A-B2D7-2DB65497F513}"/>
      </w:docPartPr>
      <w:docPartBody>
        <w:p w:rsidR="00DA432B" w:rsidRDefault="0068315F" w:rsidP="0068315F">
          <w:pPr>
            <w:pStyle w:val="886DB94EF9BC4DA69D0F47A6FAD3C90C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0732445E64E9D8F02964F226B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C380-2C56-4807-AC1D-8A52D446CA77}"/>
      </w:docPartPr>
      <w:docPartBody>
        <w:p w:rsidR="00DA432B" w:rsidRDefault="0068315F" w:rsidP="0068315F">
          <w:pPr>
            <w:pStyle w:val="7E10732445E64E9D8F02964F226B7C68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46"/>
    <w:rsid w:val="00080483"/>
    <w:rsid w:val="000D5F15"/>
    <w:rsid w:val="001B1CE0"/>
    <w:rsid w:val="00213E1A"/>
    <w:rsid w:val="00286275"/>
    <w:rsid w:val="003743E3"/>
    <w:rsid w:val="004523F2"/>
    <w:rsid w:val="0046631A"/>
    <w:rsid w:val="004A5FFA"/>
    <w:rsid w:val="00562846"/>
    <w:rsid w:val="005A515F"/>
    <w:rsid w:val="005E2339"/>
    <w:rsid w:val="005F69BF"/>
    <w:rsid w:val="006567F7"/>
    <w:rsid w:val="0068315F"/>
    <w:rsid w:val="006D24A6"/>
    <w:rsid w:val="006D7949"/>
    <w:rsid w:val="00734841"/>
    <w:rsid w:val="0077048E"/>
    <w:rsid w:val="007F3055"/>
    <w:rsid w:val="008426C0"/>
    <w:rsid w:val="008673CF"/>
    <w:rsid w:val="00894B29"/>
    <w:rsid w:val="00927DBF"/>
    <w:rsid w:val="0099628A"/>
    <w:rsid w:val="00A318B3"/>
    <w:rsid w:val="00A63ECA"/>
    <w:rsid w:val="00AA6A3D"/>
    <w:rsid w:val="00AE4893"/>
    <w:rsid w:val="00BA6D38"/>
    <w:rsid w:val="00BD0D86"/>
    <w:rsid w:val="00CB2C36"/>
    <w:rsid w:val="00DA432B"/>
    <w:rsid w:val="00DC7DB5"/>
    <w:rsid w:val="00DD196E"/>
    <w:rsid w:val="00E21604"/>
    <w:rsid w:val="00E3523C"/>
    <w:rsid w:val="00E75E9B"/>
    <w:rsid w:val="00EA7EF1"/>
    <w:rsid w:val="00FD5262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B1CE0"/>
    <w:rPr>
      <w:color w:val="808080"/>
    </w:rPr>
  </w:style>
  <w:style w:type="paragraph" w:customStyle="1" w:styleId="A237F5D32C59495D97656768478AECA0">
    <w:name w:val="A237F5D32C59495D97656768478AECA0"/>
    <w:rsid w:val="0068315F"/>
  </w:style>
  <w:style w:type="paragraph" w:customStyle="1" w:styleId="886DB94EF9BC4DA69D0F47A6FAD3C90C">
    <w:name w:val="886DB94EF9BC4DA69D0F47A6FAD3C90C"/>
    <w:rsid w:val="0068315F"/>
  </w:style>
  <w:style w:type="paragraph" w:customStyle="1" w:styleId="7E10732445E64E9D8F02964F226B7C68">
    <w:name w:val="7E10732445E64E9D8F02964F226B7C68"/>
    <w:rsid w:val="0068315F"/>
  </w:style>
  <w:style w:type="paragraph" w:customStyle="1" w:styleId="C4D902E555E441969371A54F555D8660">
    <w:name w:val="C4D902E555E441969371A54F555D8660"/>
    <w:rsid w:val="00AA6A3D"/>
  </w:style>
  <w:style w:type="paragraph" w:customStyle="1" w:styleId="BF21744E53C4435498CC049CD0B2335A">
    <w:name w:val="BF21744E53C4435498CC049CD0B2335A"/>
    <w:rsid w:val="00AA6A3D"/>
  </w:style>
  <w:style w:type="paragraph" w:customStyle="1" w:styleId="646837F067CF458B8EF6EA048E9E815F">
    <w:name w:val="646837F067CF458B8EF6EA048E9E815F"/>
    <w:rsid w:val="00AA6A3D"/>
  </w:style>
  <w:style w:type="paragraph" w:customStyle="1" w:styleId="8EEBBCA24BB049B1B57CDEBD5525B9CD2">
    <w:name w:val="8EEBBCA24BB049B1B57CDEBD5525B9CD2"/>
    <w:rsid w:val="00AA6A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907E9515473740B79D38DED31EF3A516">
    <w:name w:val="907E9515473740B79D38DED31EF3A516"/>
    <w:rsid w:val="00734841"/>
  </w:style>
  <w:style w:type="paragraph" w:customStyle="1" w:styleId="EC64E870F0894972800569B48AE5A6E0">
    <w:name w:val="EC64E870F0894972800569B48AE5A6E0"/>
    <w:rsid w:val="00734841"/>
  </w:style>
  <w:style w:type="paragraph" w:customStyle="1" w:styleId="AD4C7B8543CED540939EC14E09663A27">
    <w:name w:val="AD4C7B8543CED540939EC14E09663A27"/>
    <w:rsid w:val="005E2339"/>
    <w:pPr>
      <w:spacing w:after="0" w:line="240" w:lineRule="auto"/>
    </w:pPr>
    <w:rPr>
      <w:sz w:val="24"/>
      <w:szCs w:val="24"/>
    </w:rPr>
  </w:style>
  <w:style w:type="paragraph" w:customStyle="1" w:styleId="124986B6A656B446AAB5899C52074334">
    <w:name w:val="124986B6A656B446AAB5899C52074334"/>
    <w:rsid w:val="005E2339"/>
    <w:pPr>
      <w:spacing w:after="0" w:line="240" w:lineRule="auto"/>
    </w:pPr>
    <w:rPr>
      <w:sz w:val="24"/>
      <w:szCs w:val="24"/>
    </w:rPr>
  </w:style>
  <w:style w:type="paragraph" w:customStyle="1" w:styleId="6D791D7C02574FB2B19034F9B52FA409">
    <w:name w:val="6D791D7C02574FB2B19034F9B52FA409"/>
    <w:rsid w:val="00DD1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26002CDBD64880612800EB79DC7B" ma:contentTypeVersion="0" ma:contentTypeDescription="Create a new document." ma:contentTypeScope="" ma:versionID="eea326a0e9028c39a896026c6af743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83F8-4489-4CF0-ABC0-32FDF61C0F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A8157-88BB-47DF-B86E-6E05515E4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5C4B7E-2D8D-4FA7-B484-37756A6CE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C3F75-8A5E-4592-90F0-1265423E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2205</Words>
  <Characters>11515</Characters>
  <Application>Microsoft Office Word</Application>
  <DocSecurity>0</DocSecurity>
  <Lines>319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Peterson</dc:creator>
  <cp:keywords/>
  <cp:lastModifiedBy>Robin Holland</cp:lastModifiedBy>
  <cp:revision>6</cp:revision>
  <cp:lastPrinted>2019-03-26T17:52:00Z</cp:lastPrinted>
  <dcterms:created xsi:type="dcterms:W3CDTF">2025-10-30T20:25:00Z</dcterms:created>
  <dcterms:modified xsi:type="dcterms:W3CDTF">2025-10-30T20:44:00Z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0x010100FAD326002CDBD64880612800EB79DC7B</vt:lpwstr>
  </property>
</Properties>
</file>