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7AE48B" w14:textId="1FBCACB4" w:rsidR="00F36155" w:rsidRDefault="19919268" w:rsidP="15A4CE40">
      <w:pPr>
        <w:rPr>
          <w:rFonts w:ascii="Arial" w:eastAsia="Arial" w:hAnsi="Arial" w:cs="Arial"/>
          <w:b/>
          <w:bCs/>
          <w:color w:val="000000" w:themeColor="text1"/>
        </w:rPr>
      </w:pPr>
      <w:r w:rsidRPr="15B2711A">
        <w:rPr>
          <w:rFonts w:ascii="Arial" w:eastAsia="Arial" w:hAnsi="Arial" w:cs="Arial"/>
          <w:b/>
          <w:bCs/>
          <w:color w:val="000000" w:themeColor="text1"/>
        </w:rPr>
        <w:t>Technology Tools for Outreach</w:t>
      </w:r>
    </w:p>
    <w:p w14:paraId="66A2BC9D" w14:textId="0FF9276D" w:rsidR="00F36155" w:rsidRDefault="19919268">
      <w:r w:rsidRPr="15A4CE40">
        <w:rPr>
          <w:rFonts w:ascii="Arial" w:eastAsia="Arial" w:hAnsi="Arial" w:cs="Arial"/>
          <w:color w:val="000000" w:themeColor="text1"/>
        </w:rPr>
        <w:t xml:space="preserve">Technology tools are often used as part of a WIC </w:t>
      </w:r>
      <w:r w:rsidR="000426F7">
        <w:rPr>
          <w:rFonts w:ascii="Arial" w:eastAsia="Arial" w:hAnsi="Arial" w:cs="Arial"/>
          <w:color w:val="000000" w:themeColor="text1"/>
        </w:rPr>
        <w:t>S</w:t>
      </w:r>
      <w:r w:rsidRPr="15A4CE40">
        <w:rPr>
          <w:rFonts w:ascii="Arial" w:eastAsia="Arial" w:hAnsi="Arial" w:cs="Arial"/>
          <w:color w:val="000000" w:themeColor="text1"/>
        </w:rPr>
        <w:t xml:space="preserve">tate </w:t>
      </w:r>
      <w:r w:rsidR="00FC3527">
        <w:rPr>
          <w:rFonts w:ascii="Arial" w:eastAsia="Arial" w:hAnsi="Arial" w:cs="Arial"/>
          <w:color w:val="000000" w:themeColor="text1"/>
        </w:rPr>
        <w:t>a</w:t>
      </w:r>
      <w:r w:rsidRPr="15A4CE40">
        <w:rPr>
          <w:rFonts w:ascii="Arial" w:eastAsia="Arial" w:hAnsi="Arial" w:cs="Arial"/>
          <w:color w:val="000000" w:themeColor="text1"/>
        </w:rPr>
        <w:t xml:space="preserve">gency outreach strategy. The common technology tools use online social media platforms such as Facebook, Instagram or Google Ads. Other tools related to ease of engagement such as Online pre-application forms or online appointment scheduling. Below is a checklist of tools for outreach. Please check all that apply to your </w:t>
      </w:r>
      <w:proofErr w:type="gramStart"/>
      <w:r w:rsidR="000426F7">
        <w:rPr>
          <w:rFonts w:ascii="Arial" w:eastAsia="Arial" w:hAnsi="Arial" w:cs="Arial"/>
          <w:color w:val="000000" w:themeColor="text1"/>
        </w:rPr>
        <w:t>S</w:t>
      </w:r>
      <w:r w:rsidRPr="15A4CE40">
        <w:rPr>
          <w:rFonts w:ascii="Arial" w:eastAsia="Arial" w:hAnsi="Arial" w:cs="Arial"/>
          <w:color w:val="000000" w:themeColor="text1"/>
        </w:rPr>
        <w:t>tate</w:t>
      </w:r>
      <w:proofErr w:type="gramEnd"/>
      <w:r w:rsidRPr="15A4CE40">
        <w:rPr>
          <w:rFonts w:ascii="Arial" w:eastAsia="Arial" w:hAnsi="Arial" w:cs="Arial"/>
          <w:color w:val="000000" w:themeColor="text1"/>
        </w:rPr>
        <w:t xml:space="preserve"> </w:t>
      </w:r>
      <w:proofErr w:type="gramStart"/>
      <w:r w:rsidRPr="15A4CE40">
        <w:rPr>
          <w:rFonts w:ascii="Arial" w:eastAsia="Arial" w:hAnsi="Arial" w:cs="Arial"/>
          <w:color w:val="000000" w:themeColor="text1"/>
        </w:rPr>
        <w:t>agency</w:t>
      </w:r>
      <w:proofErr w:type="gramEnd"/>
      <w:r w:rsidRPr="15A4CE40">
        <w:rPr>
          <w:rFonts w:ascii="Arial" w:eastAsia="Arial" w:hAnsi="Arial" w:cs="Arial"/>
          <w:color w:val="000000" w:themeColor="text1"/>
        </w:rPr>
        <w:t xml:space="preserve"> current outreach strategies. Please describe your state agency's use of each tool in outreach and how frequently it is employed.</w:t>
      </w:r>
    </w:p>
    <w:p w14:paraId="2377EF31" w14:textId="0725054A" w:rsidR="00F36155" w:rsidRDefault="19919268">
      <w:r w:rsidRPr="15A4CE40">
        <w:rPr>
          <w:rFonts w:ascii="Arial" w:eastAsia="Arial" w:hAnsi="Arial" w:cs="Arial"/>
          <w:color w:val="000000" w:themeColor="text1"/>
        </w:rPr>
        <w:t xml:space="preserve"> 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182"/>
        <w:gridCol w:w="3141"/>
        <w:gridCol w:w="3037"/>
      </w:tblGrid>
      <w:tr w:rsidR="15A4CE40" w14:paraId="363201B1" w14:textId="77777777" w:rsidTr="15A4CE40">
        <w:trPr>
          <w:trHeight w:val="300"/>
        </w:trPr>
        <w:tc>
          <w:tcPr>
            <w:tcW w:w="3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782BF3" w14:textId="225E0AAC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Tool</w:t>
            </w:r>
          </w:p>
          <w:p w14:paraId="40F2F3C5" w14:textId="4269FF56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2B4996" w14:textId="5BC24359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Description</w:t>
            </w:r>
          </w:p>
        </w:tc>
        <w:tc>
          <w:tcPr>
            <w:tcW w:w="3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3ED5D7" w14:textId="201FF1D8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Comment</w:t>
            </w:r>
          </w:p>
        </w:tc>
      </w:tr>
      <w:tr w:rsidR="15A4CE40" w14:paraId="49DAC95F" w14:textId="77777777" w:rsidTr="15A4CE40">
        <w:trPr>
          <w:trHeight w:val="300"/>
        </w:trPr>
        <w:tc>
          <w:tcPr>
            <w:tcW w:w="3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018E01" w14:textId="17F82E92" w:rsidR="15A4CE40" w:rsidRDefault="15A4CE40" w:rsidP="15A4CE40">
            <w:r w:rsidRPr="15A4CE40">
              <w:rPr>
                <w:rFonts w:ascii="Segoe UI Symbol" w:eastAsia="Segoe UI Symbol" w:hAnsi="Segoe UI Symbol" w:cs="Segoe UI Symbol"/>
                <w:color w:val="000000" w:themeColor="text1"/>
                <w:sz w:val="22"/>
                <w:szCs w:val="22"/>
              </w:rPr>
              <w:t>☐</w:t>
            </w:r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WIC website</w:t>
            </w:r>
          </w:p>
          <w:p w14:paraId="58D8FE26" w14:textId="1BD95E57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40B9DA3" w14:textId="61A58576" w:rsidR="15A4CE40" w:rsidRDefault="15A4CE40" w:rsidP="15A4CE40">
            <w:r w:rsidRPr="15A4CE40">
              <w:rPr>
                <w:rFonts w:ascii="Roboto" w:eastAsia="Roboto" w:hAnsi="Roboto" w:cs="Roboto"/>
                <w:color w:val="202124"/>
                <w:sz w:val="21"/>
                <w:szCs w:val="21"/>
              </w:rPr>
              <w:t>Web page produced by a WIC agency</w:t>
            </w:r>
          </w:p>
        </w:tc>
        <w:tc>
          <w:tcPr>
            <w:tcW w:w="3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CD01203" w14:textId="05CD73AC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15A4CE40" w14:paraId="65E481EF" w14:textId="77777777" w:rsidTr="15A4CE40">
        <w:trPr>
          <w:trHeight w:val="300"/>
        </w:trPr>
        <w:tc>
          <w:tcPr>
            <w:tcW w:w="3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CCDDC7" w14:textId="00B90759" w:rsidR="15A4CE40" w:rsidRDefault="15A4CE40" w:rsidP="15A4CE40">
            <w:r w:rsidRPr="15A4CE40">
              <w:rPr>
                <w:rFonts w:ascii="Segoe UI Symbol" w:eastAsia="Segoe UI Symbol" w:hAnsi="Segoe UI Symbol" w:cs="Segoe UI Symbol"/>
                <w:color w:val="000000" w:themeColor="text1"/>
                <w:sz w:val="22"/>
                <w:szCs w:val="22"/>
              </w:rPr>
              <w:t>☐</w:t>
            </w:r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Social media</w:t>
            </w:r>
          </w:p>
          <w:p w14:paraId="2A72D0D2" w14:textId="24783F7E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45DE002" w14:textId="23F01FC3" w:rsidR="15A4CE40" w:rsidRDefault="15A4CE40" w:rsidP="15A4CE40">
            <w:pPr>
              <w:shd w:val="clear" w:color="auto" w:fill="FFFFFF" w:themeFill="background1"/>
            </w:pPr>
            <w:r w:rsidRPr="15A4CE40">
              <w:rPr>
                <w:rFonts w:ascii="Roboto" w:eastAsia="Roboto" w:hAnsi="Roboto" w:cs="Roboto"/>
                <w:color w:val="202124"/>
                <w:sz w:val="21"/>
                <w:szCs w:val="21"/>
              </w:rPr>
              <w:t>Websites and applications (such as Facebook, Instagram, YouTube) that enable individuals to learn about WIC and to participate in social networking.</w:t>
            </w:r>
          </w:p>
          <w:p w14:paraId="27F1C3F3" w14:textId="7818EB50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E7FE39" w14:textId="314BDE63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15A4CE40" w14:paraId="6BA9D599" w14:textId="77777777" w:rsidTr="15A4CE40">
        <w:trPr>
          <w:trHeight w:val="300"/>
        </w:trPr>
        <w:tc>
          <w:tcPr>
            <w:tcW w:w="3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4330BE" w14:textId="27A47830" w:rsidR="15A4CE40" w:rsidRDefault="15A4CE40" w:rsidP="15A4CE40">
            <w:r w:rsidRPr="15A4CE40">
              <w:rPr>
                <w:rFonts w:ascii="Segoe UI Symbol" w:eastAsia="Segoe UI Symbol" w:hAnsi="Segoe UI Symbol" w:cs="Segoe UI Symbol"/>
                <w:color w:val="000000" w:themeColor="text1"/>
                <w:sz w:val="22"/>
                <w:szCs w:val="22"/>
              </w:rPr>
              <w:t>☐</w:t>
            </w:r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Online pre-application (eligibility form or interest form)</w:t>
            </w:r>
          </w:p>
          <w:p w14:paraId="6E62F0C8" w14:textId="7448C82D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5949826" w14:textId="0864ED80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For WIC applicants to enter some basic information and receive a call from a member of WIC staff to start the certification process.</w:t>
            </w:r>
          </w:p>
        </w:tc>
        <w:tc>
          <w:tcPr>
            <w:tcW w:w="3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562BB9" w14:textId="29E70A62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15A4CE40" w14:paraId="1E288591" w14:textId="77777777" w:rsidTr="15A4CE40">
        <w:trPr>
          <w:trHeight w:val="300"/>
        </w:trPr>
        <w:tc>
          <w:tcPr>
            <w:tcW w:w="3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DE5180" w14:textId="5CC85968" w:rsidR="15A4CE40" w:rsidRDefault="15A4CE40" w:rsidP="15A4CE40">
            <w:r w:rsidRPr="15A4CE40">
              <w:rPr>
                <w:rFonts w:ascii="Segoe UI Symbol" w:eastAsia="Segoe UI Symbol" w:hAnsi="Segoe UI Symbol" w:cs="Segoe UI Symbol"/>
                <w:color w:val="000000" w:themeColor="text1"/>
                <w:sz w:val="22"/>
                <w:szCs w:val="22"/>
              </w:rPr>
              <w:t>☐</w:t>
            </w:r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15A4CE40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Chatbot</w:t>
            </w:r>
          </w:p>
          <w:p w14:paraId="682669E3" w14:textId="7834A273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86D057" w14:textId="721F9B4E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 high-tech approach that enables interactive text conversations with automatic, personalized responses using machine learning.</w:t>
            </w:r>
          </w:p>
        </w:tc>
        <w:tc>
          <w:tcPr>
            <w:tcW w:w="3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407366" w14:textId="09D791E3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15A4CE40" w14:paraId="27840EFC" w14:textId="77777777" w:rsidTr="15A4CE40">
        <w:trPr>
          <w:trHeight w:val="300"/>
        </w:trPr>
        <w:tc>
          <w:tcPr>
            <w:tcW w:w="3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3D927AE" w14:textId="7EA5E58C" w:rsidR="15A4CE40" w:rsidRDefault="15A4CE40" w:rsidP="15A4CE40">
            <w:r w:rsidRPr="15A4CE40">
              <w:rPr>
                <w:rFonts w:ascii="Segoe UI Symbol" w:eastAsia="Segoe UI Symbol" w:hAnsi="Segoe UI Symbol" w:cs="Segoe UI Symbol"/>
                <w:color w:val="000000" w:themeColor="text1"/>
                <w:sz w:val="22"/>
                <w:szCs w:val="22"/>
              </w:rPr>
              <w:t>☐</w:t>
            </w:r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15A4CE40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Texting (manual/automated, one-way/two-way)</w:t>
            </w:r>
          </w:p>
        </w:tc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AAD224" w14:textId="7591EF41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A variety of types of texting outreach can be used, including pre- programmed automated messages, manual messages that allow for greater personalization by WIC staff, two-way messages that include pre-programmed replies (e.g., “Reply 1 to receive a WIC call to get started; Reply 2 to learn more”) or simpler one-way messages.</w:t>
            </w:r>
          </w:p>
        </w:tc>
        <w:tc>
          <w:tcPr>
            <w:tcW w:w="3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DD7553" w14:textId="7405A2EC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15A4CE40" w14:paraId="4F7080B6" w14:textId="77777777" w:rsidTr="15A4CE40">
        <w:trPr>
          <w:trHeight w:val="300"/>
        </w:trPr>
        <w:tc>
          <w:tcPr>
            <w:tcW w:w="3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6B6DD8" w14:textId="5352FCBA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356FDFC9" w14:textId="54896100" w:rsidR="15A4CE40" w:rsidRDefault="15A4CE40" w:rsidP="15A4CE40">
            <w:r w:rsidRPr="15A4CE40">
              <w:rPr>
                <w:rFonts w:ascii="Segoe UI Symbol" w:eastAsia="Segoe UI Symbol" w:hAnsi="Segoe UI Symbol" w:cs="Segoe UI Symbol"/>
                <w:color w:val="000000" w:themeColor="text1"/>
                <w:sz w:val="22"/>
                <w:szCs w:val="22"/>
              </w:rPr>
              <w:t>☐</w:t>
            </w:r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15A4CE40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Outbound call campaign</w:t>
            </w:r>
          </w:p>
          <w:p w14:paraId="2D474FFA" w14:textId="7CF9BAC0" w:rsidR="15A4CE40" w:rsidRDefault="15A4CE40" w:rsidP="15A4CE40">
            <w:r w:rsidRPr="15A4CE40">
              <w:rPr>
                <w:rFonts w:ascii="Segoe UI Symbol" w:eastAsia="Segoe UI Symbol" w:hAnsi="Segoe UI Symbol" w:cs="Segoe UI Symbol"/>
                <w:color w:val="000000" w:themeColor="text1"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065CB1" w14:textId="73A14E1B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 xml:space="preserve">A low-tech, labor intensive, but effective approach to </w:t>
            </w:r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reach eligible nonparticipants identified through data matching over the phone, enabling scheduling of certification appointments on-the-spot. Requires consistent, dedicated staff time.</w:t>
            </w:r>
          </w:p>
        </w:tc>
        <w:tc>
          <w:tcPr>
            <w:tcW w:w="3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6EE506" w14:textId="685EFBF2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 xml:space="preserve"> </w:t>
            </w:r>
          </w:p>
        </w:tc>
      </w:tr>
      <w:tr w:rsidR="15A4CE40" w14:paraId="2955199E" w14:textId="77777777" w:rsidTr="15A4CE40">
        <w:trPr>
          <w:trHeight w:val="300"/>
        </w:trPr>
        <w:tc>
          <w:tcPr>
            <w:tcW w:w="3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9B32EF" w14:textId="1E308D79" w:rsidR="15A4CE40" w:rsidRDefault="15A4CE40" w:rsidP="15A4CE40">
            <w:r w:rsidRPr="15A4CE40">
              <w:rPr>
                <w:rFonts w:ascii="Segoe UI Symbol" w:eastAsia="Segoe UI Symbol" w:hAnsi="Segoe UI Symbol" w:cs="Segoe UI Symbol"/>
                <w:color w:val="000000" w:themeColor="text1"/>
                <w:sz w:val="22"/>
                <w:szCs w:val="22"/>
              </w:rPr>
              <w:t>☐</w:t>
            </w:r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15A4CE40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Integrated Benefits Application </w:t>
            </w:r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(</w:t>
            </w:r>
            <w:r w:rsidRPr="15A4CE40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Joint application or automatic MIS referral with call-back)</w:t>
            </w:r>
          </w:p>
          <w:p w14:paraId="659D6FD7" w14:textId="2B38ABFA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41F2A2" w14:textId="31316992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Involves develop joint applications with SNAP and/or Medicaid that include WIC as an option, or instead generating an automatic referral to the WIC MIS when a WIC-eligible individual applies for SNAP or Medicaid. With both strategies, data from the application would automatically be routed to WIC for a local agency call-back to schedule a WIC certification appointment.</w:t>
            </w:r>
          </w:p>
        </w:tc>
        <w:tc>
          <w:tcPr>
            <w:tcW w:w="3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7F88B9" w14:textId="7AD126ED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15A4CE40" w14:paraId="6BBC8F5C" w14:textId="77777777" w:rsidTr="15A4CE40">
        <w:trPr>
          <w:trHeight w:val="300"/>
        </w:trPr>
        <w:tc>
          <w:tcPr>
            <w:tcW w:w="31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70DED3F" w14:textId="3AB83175" w:rsidR="15A4CE40" w:rsidRDefault="15A4CE40" w:rsidP="15A4CE40">
            <w:r w:rsidRPr="15A4CE40">
              <w:rPr>
                <w:rFonts w:ascii="Segoe UI Symbol" w:eastAsia="Segoe UI Symbol" w:hAnsi="Segoe UI Symbol" w:cs="Segoe UI Symbol"/>
                <w:color w:val="000000" w:themeColor="text1"/>
                <w:sz w:val="22"/>
                <w:szCs w:val="22"/>
              </w:rPr>
              <w:t>☐</w:t>
            </w:r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Appointment scheduling online</w:t>
            </w:r>
          </w:p>
          <w:p w14:paraId="439AD906" w14:textId="7E4551BE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0801E9" w14:textId="3BA9B1A6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For WIC applicants to schedule a certification appointment using an online platform.</w:t>
            </w:r>
          </w:p>
        </w:tc>
        <w:tc>
          <w:tcPr>
            <w:tcW w:w="30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BD1194" w14:textId="02AC0779" w:rsidR="15A4CE40" w:rsidRDefault="15A4CE40" w:rsidP="15A4CE40">
            <w:r w:rsidRPr="15A4CE40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</w:tbl>
    <w:p w14:paraId="30281936" w14:textId="7B422387" w:rsidR="00F36155" w:rsidRDefault="00F36155" w:rsidP="15A4CE40">
      <w:pPr>
        <w:rPr>
          <w:rFonts w:ascii="Arial" w:eastAsia="Arial" w:hAnsi="Arial" w:cs="Arial"/>
          <w:color w:val="000000" w:themeColor="text1"/>
        </w:rPr>
      </w:pPr>
    </w:p>
    <w:p w14:paraId="2C078E63" w14:textId="5F902797" w:rsidR="00F36155" w:rsidRDefault="00F36155" w:rsidP="15A4CE40"/>
    <w:sectPr w:rsidR="00F36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BD7C02E"/>
    <w:rsid w:val="000426F7"/>
    <w:rsid w:val="00401001"/>
    <w:rsid w:val="00AA15C2"/>
    <w:rsid w:val="00F36155"/>
    <w:rsid w:val="00FC3527"/>
    <w:rsid w:val="15A4CE40"/>
    <w:rsid w:val="15B2711A"/>
    <w:rsid w:val="19919268"/>
    <w:rsid w:val="3275E43E"/>
    <w:rsid w:val="4BD7C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7C02E"/>
  <w15:chartTrackingRefBased/>
  <w15:docId w15:val="{196CD59F-2E12-42FD-95B6-BDB98D6C0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09085-e45b-4cb2-8078-2e93f647589c" xsi:nil="true"/>
    <lcf76f155ced4ddcb4097134ff3c332f xmlns="a66792a8-2fd5-41c3-b912-80b66a6e2f5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9A9900D482140AB38DE48D8564535" ma:contentTypeVersion="15" ma:contentTypeDescription="Create a new document." ma:contentTypeScope="" ma:versionID="7f32a7f703bb468c478d34c54f7f05bc">
  <xsd:schema xmlns:xsd="http://www.w3.org/2001/XMLSchema" xmlns:xs="http://www.w3.org/2001/XMLSchema" xmlns:p="http://schemas.microsoft.com/office/2006/metadata/properties" xmlns:ns2="a66792a8-2fd5-41c3-b912-80b66a6e2f55" xmlns:ns3="72909085-e45b-4cb2-8078-2e93f647589c" targetNamespace="http://schemas.microsoft.com/office/2006/metadata/properties" ma:root="true" ma:fieldsID="0151a80bc34855f9da337c09d28eea92" ns2:_="" ns3:_="">
    <xsd:import namespace="a66792a8-2fd5-41c3-b912-80b66a6e2f55"/>
    <xsd:import namespace="72909085-e45b-4cb2-8078-2e93f6475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792a8-2fd5-41c3-b912-80b66a6e2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09085-e45b-4cb2-8078-2e93f6475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b73ab8c-e0b9-451e-b7ca-e1a9de3f7530}" ma:internalName="TaxCatchAll" ma:showField="CatchAllData" ma:web="72909085-e45b-4cb2-8078-2e93f6475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8E808A-0FE9-4E1A-B9A7-435D67CF99CD}">
  <ds:schemaRefs>
    <ds:schemaRef ds:uri="http://schemas.microsoft.com/office/2006/metadata/properties"/>
    <ds:schemaRef ds:uri="http://schemas.microsoft.com/office/infopath/2007/PartnerControls"/>
    <ds:schemaRef ds:uri="72909085-e45b-4cb2-8078-2e93f647589c"/>
    <ds:schemaRef ds:uri="a66792a8-2fd5-41c3-b912-80b66a6e2f55"/>
  </ds:schemaRefs>
</ds:datastoreItem>
</file>

<file path=customXml/itemProps2.xml><?xml version="1.0" encoding="utf-8"?>
<ds:datastoreItem xmlns:ds="http://schemas.openxmlformats.org/officeDocument/2006/customXml" ds:itemID="{C01B4095-B489-4731-B05D-675E3993CB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792a8-2fd5-41c3-b912-80b66a6e2f55"/>
    <ds:schemaRef ds:uri="72909085-e45b-4cb2-8078-2e93f6475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92E3AD-AA8E-4793-9796-0A42432F66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2033</Characters>
  <Application>Microsoft Office Word</Application>
  <DocSecurity>0</DocSecurity>
  <Lines>47</Lines>
  <Paragraphs>20</Paragraphs>
  <ScaleCrop>false</ScaleCrop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 Estradé</dc:creator>
  <cp:keywords/>
  <dc:description/>
  <cp:lastModifiedBy>Caulfield, Laura</cp:lastModifiedBy>
  <cp:revision>3</cp:revision>
  <dcterms:created xsi:type="dcterms:W3CDTF">2024-08-12T18:51:00Z</dcterms:created>
  <dcterms:modified xsi:type="dcterms:W3CDTF">2024-08-13T15:37:00Z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0x01010023E9A9900D482140AB38DE48D8564535</vt:lpwstr>
  </property>
  <property fmtid="{D5CDD505-2E9C-101B-9397-08002B2CF9AE}" pid="3" name="MediaServiceImageTags">
    <vt:lpwstr/>
  </property>
</Properties>
</file>